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A26A7" w14:textId="3012E5D1" w:rsidR="00495E1C" w:rsidRPr="001E2B78" w:rsidRDefault="00A81B22" w:rsidP="001E2B78">
      <w:pPr>
        <w:jc w:val="center"/>
        <w:rPr>
          <w:rFonts w:ascii="黑体" w:eastAsia="黑体" w:hAnsi="黑体"/>
          <w:sz w:val="28"/>
          <w:szCs w:val="28"/>
        </w:rPr>
      </w:pPr>
      <w:r w:rsidRPr="001E2B78">
        <w:rPr>
          <w:rFonts w:ascii="黑体" w:eastAsia="黑体" w:hAnsi="黑体" w:hint="eastAsia"/>
          <w:sz w:val="28"/>
          <w:szCs w:val="28"/>
        </w:rPr>
        <w:t>实验六 HTTP请求、响应及状态管理</w:t>
      </w:r>
    </w:p>
    <w:p w14:paraId="60074F80" w14:textId="50F6E97F" w:rsidR="00A81B22" w:rsidRPr="005E2240" w:rsidRDefault="009341F4">
      <w:pPr>
        <w:rPr>
          <w:rFonts w:ascii="黑体" w:eastAsia="黑体" w:hAnsi="黑体"/>
          <w:sz w:val="24"/>
          <w:szCs w:val="24"/>
        </w:rPr>
      </w:pPr>
      <w:r w:rsidRPr="005E2240">
        <w:rPr>
          <w:rFonts w:ascii="黑体" w:eastAsia="黑体" w:hAnsi="黑体" w:hint="eastAsia"/>
          <w:sz w:val="24"/>
          <w:szCs w:val="24"/>
        </w:rPr>
        <w:t>一、实验目的</w:t>
      </w:r>
    </w:p>
    <w:p w14:paraId="2B6892D1" w14:textId="1A864042" w:rsidR="009341F4" w:rsidRPr="005E2240" w:rsidRDefault="009341F4">
      <w:pPr>
        <w:rPr>
          <w:rFonts w:ascii="黑体" w:eastAsia="黑体" w:hAnsi="黑体"/>
          <w:sz w:val="24"/>
          <w:szCs w:val="24"/>
        </w:rPr>
      </w:pPr>
      <w:r w:rsidRPr="005E2240">
        <w:rPr>
          <w:rFonts w:ascii="黑体" w:eastAsia="黑体" w:hAnsi="黑体" w:hint="eastAsia"/>
          <w:sz w:val="24"/>
          <w:szCs w:val="24"/>
        </w:rPr>
        <w:t>（1）掌握 HttPRequest</w:t>
      </w:r>
      <w:r w:rsidRPr="005E2240">
        <w:rPr>
          <w:rFonts w:ascii="黑体" w:eastAsia="黑体" w:hAnsi="黑体"/>
          <w:sz w:val="24"/>
          <w:szCs w:val="24"/>
        </w:rPr>
        <w:t xml:space="preserve"> </w:t>
      </w:r>
      <w:r w:rsidRPr="005E2240">
        <w:rPr>
          <w:rFonts w:ascii="黑体" w:eastAsia="黑体" w:hAnsi="黑体" w:hint="eastAsia"/>
          <w:sz w:val="24"/>
          <w:szCs w:val="24"/>
        </w:rPr>
        <w:t>对象的应用</w:t>
      </w:r>
    </w:p>
    <w:p w14:paraId="2B5BF2A7" w14:textId="3681791B" w:rsidR="009341F4" w:rsidRPr="005E2240" w:rsidRDefault="009341F4">
      <w:pPr>
        <w:rPr>
          <w:rFonts w:ascii="黑体" w:eastAsia="黑体" w:hAnsi="黑体"/>
          <w:sz w:val="24"/>
          <w:szCs w:val="24"/>
        </w:rPr>
      </w:pPr>
      <w:r w:rsidRPr="005E2240">
        <w:rPr>
          <w:rFonts w:ascii="黑体" w:eastAsia="黑体" w:hAnsi="黑体" w:hint="eastAsia"/>
          <w:sz w:val="24"/>
          <w:szCs w:val="24"/>
        </w:rPr>
        <w:t>（2）掌握 HttPResponse</w:t>
      </w:r>
      <w:r w:rsidRPr="005E2240">
        <w:rPr>
          <w:rFonts w:ascii="黑体" w:eastAsia="黑体" w:hAnsi="黑体"/>
          <w:sz w:val="24"/>
          <w:szCs w:val="24"/>
        </w:rPr>
        <w:t xml:space="preserve"> </w:t>
      </w:r>
      <w:r w:rsidRPr="005E2240">
        <w:rPr>
          <w:rFonts w:ascii="黑体" w:eastAsia="黑体" w:hAnsi="黑体" w:hint="eastAsia"/>
          <w:sz w:val="24"/>
          <w:szCs w:val="24"/>
        </w:rPr>
        <w:t>对象的应用</w:t>
      </w:r>
    </w:p>
    <w:p w14:paraId="200FD674" w14:textId="3D161B64" w:rsidR="009341F4" w:rsidRPr="005E2240" w:rsidRDefault="009341F4">
      <w:pPr>
        <w:rPr>
          <w:rFonts w:ascii="黑体" w:eastAsia="黑体" w:hAnsi="黑体"/>
          <w:sz w:val="24"/>
          <w:szCs w:val="24"/>
        </w:rPr>
      </w:pPr>
      <w:r w:rsidRPr="005E2240">
        <w:rPr>
          <w:rFonts w:ascii="黑体" w:eastAsia="黑体" w:hAnsi="黑体" w:hint="eastAsia"/>
          <w:sz w:val="24"/>
          <w:szCs w:val="24"/>
        </w:rPr>
        <w:t>（3）掌握跨页面提交的页面</w:t>
      </w:r>
    </w:p>
    <w:p w14:paraId="14259270" w14:textId="0CC1E74C" w:rsidR="009341F4" w:rsidRPr="005E2240" w:rsidRDefault="009341F4">
      <w:pPr>
        <w:rPr>
          <w:rFonts w:ascii="黑体" w:eastAsia="黑体" w:hAnsi="黑体"/>
          <w:sz w:val="24"/>
          <w:szCs w:val="24"/>
        </w:rPr>
      </w:pPr>
      <w:r w:rsidRPr="005E2240">
        <w:rPr>
          <w:rFonts w:ascii="黑体" w:eastAsia="黑体" w:hAnsi="黑体" w:hint="eastAsia"/>
          <w:sz w:val="24"/>
          <w:szCs w:val="24"/>
        </w:rPr>
        <w:t>（4）掌握 Cookie、Session、Application</w:t>
      </w:r>
      <w:r w:rsidRPr="005E2240">
        <w:rPr>
          <w:rFonts w:ascii="黑体" w:eastAsia="黑体" w:hAnsi="黑体"/>
          <w:sz w:val="24"/>
          <w:szCs w:val="24"/>
        </w:rPr>
        <w:t xml:space="preserve"> </w:t>
      </w:r>
      <w:r w:rsidRPr="005E2240">
        <w:rPr>
          <w:rFonts w:ascii="黑体" w:eastAsia="黑体" w:hAnsi="黑体" w:hint="eastAsia"/>
          <w:sz w:val="24"/>
          <w:szCs w:val="24"/>
        </w:rPr>
        <w:t>的应用</w:t>
      </w:r>
    </w:p>
    <w:p w14:paraId="05D2FEA4" w14:textId="7543D331" w:rsidR="009341F4" w:rsidRPr="005E2240" w:rsidRDefault="009341F4">
      <w:pPr>
        <w:rPr>
          <w:rFonts w:ascii="黑体" w:eastAsia="黑体" w:hAnsi="黑体"/>
          <w:sz w:val="24"/>
          <w:szCs w:val="24"/>
        </w:rPr>
      </w:pPr>
      <w:r w:rsidRPr="005E2240">
        <w:rPr>
          <w:rFonts w:ascii="黑体" w:eastAsia="黑体" w:hAnsi="黑体" w:hint="eastAsia"/>
          <w:sz w:val="24"/>
          <w:szCs w:val="24"/>
        </w:rPr>
        <w:t>二、实验要求及结果</w:t>
      </w:r>
    </w:p>
    <w:p w14:paraId="460A03B9" w14:textId="010BDACB" w:rsidR="009341F4" w:rsidRPr="005E2240" w:rsidRDefault="009341F4">
      <w:pPr>
        <w:rPr>
          <w:rFonts w:ascii="黑体" w:eastAsia="黑体" w:hAnsi="黑体"/>
          <w:sz w:val="24"/>
          <w:szCs w:val="24"/>
        </w:rPr>
      </w:pPr>
      <w:r w:rsidRPr="005E2240">
        <w:rPr>
          <w:rFonts w:ascii="黑体" w:eastAsia="黑体" w:hAnsi="黑体" w:hint="eastAsia"/>
          <w:sz w:val="24"/>
          <w:szCs w:val="24"/>
        </w:rPr>
        <w:t>1</w:t>
      </w:r>
      <w:r w:rsidRPr="005E2240">
        <w:rPr>
          <w:rFonts w:ascii="黑体" w:eastAsia="黑体" w:hAnsi="黑体"/>
          <w:sz w:val="24"/>
          <w:szCs w:val="24"/>
        </w:rPr>
        <w:t>.</w:t>
      </w:r>
      <w:r w:rsidRPr="005E2240">
        <w:rPr>
          <w:rFonts w:ascii="黑体" w:eastAsia="黑体" w:hAnsi="黑体" w:hint="eastAsia"/>
          <w:sz w:val="24"/>
          <w:szCs w:val="24"/>
        </w:rPr>
        <w:t>设计并实现一个简易的聊天室</w:t>
      </w:r>
    </w:p>
    <w:p w14:paraId="3ED55B43" w14:textId="0EBAF242" w:rsidR="00BB14F4" w:rsidRDefault="007D6470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34EC7B76" wp14:editId="6F491B28">
            <wp:extent cx="5188217" cy="180349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04A2" w14:textId="26F1F000" w:rsidR="00AC5043" w:rsidRDefault="007D6470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64695BEB" wp14:editId="38F84167">
            <wp:extent cx="4889751" cy="179079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2D6" w14:textId="134A48D7" w:rsidR="007D6470" w:rsidRDefault="005B6155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AF429" wp14:editId="36CEAF49">
            <wp:extent cx="5274310" cy="3726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16BB" w14:textId="173A524A" w:rsidR="00F6714E" w:rsidRPr="005E2240" w:rsidRDefault="00F6714E">
      <w:pPr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373AC7D" wp14:editId="5233367E">
            <wp:extent cx="5274310" cy="42646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2CED" w14:textId="0C1518C9" w:rsidR="009341F4" w:rsidRDefault="009341F4">
      <w:pPr>
        <w:rPr>
          <w:rFonts w:ascii="黑体" w:eastAsia="黑体" w:hAnsi="黑体"/>
          <w:sz w:val="24"/>
          <w:szCs w:val="24"/>
        </w:rPr>
      </w:pPr>
      <w:r w:rsidRPr="005E2240">
        <w:rPr>
          <w:rFonts w:ascii="黑体" w:eastAsia="黑体" w:hAnsi="黑体" w:hint="eastAsia"/>
          <w:sz w:val="24"/>
          <w:szCs w:val="24"/>
        </w:rPr>
        <w:t>2</w:t>
      </w:r>
      <w:r w:rsidRPr="005E2240">
        <w:rPr>
          <w:rFonts w:ascii="黑体" w:eastAsia="黑体" w:hAnsi="黑体"/>
          <w:sz w:val="24"/>
          <w:szCs w:val="24"/>
        </w:rPr>
        <w:t>.</w:t>
      </w:r>
      <w:r w:rsidRPr="005E2240">
        <w:rPr>
          <w:rFonts w:ascii="黑体" w:eastAsia="黑体" w:hAnsi="黑体" w:hint="eastAsia"/>
          <w:sz w:val="24"/>
          <w:szCs w:val="24"/>
        </w:rPr>
        <w:t>设计并实现一个简易的购物车</w:t>
      </w:r>
    </w:p>
    <w:p w14:paraId="17AAE072" w14:textId="6722CE79" w:rsidR="00BB14F4" w:rsidRDefault="00184D6C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B3428E" wp14:editId="2E0CFC55">
            <wp:extent cx="4172164" cy="243217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F0F7" w14:textId="0B4BF491" w:rsidR="00B5158E" w:rsidRDefault="00B5158E" w:rsidP="00B5158E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购物车效果（1）</w:t>
      </w:r>
    </w:p>
    <w:p w14:paraId="59F8AB37" w14:textId="0F50839F" w:rsidR="00184D6C" w:rsidRDefault="00184D6C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539B7826" wp14:editId="0E5D2B5D">
            <wp:extent cx="4203916" cy="1860646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21D6" w14:textId="49564CB6" w:rsidR="00B5158E" w:rsidRDefault="00B5158E" w:rsidP="00B5158E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购物车效果（</w:t>
      </w:r>
      <w:r w:rsidR="00342A04"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0FB5F52B" w14:textId="1E918487" w:rsidR="00184D6C" w:rsidRDefault="00184D6C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43ACD29" wp14:editId="5EDD57BD">
            <wp:extent cx="4159464" cy="13208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EB36" w14:textId="242456D6" w:rsidR="00B5158E" w:rsidRDefault="00B5158E" w:rsidP="00B5158E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购物车效果（</w:t>
      </w:r>
      <w:r w:rsidR="00342A04"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2124198C" w14:textId="2549D004" w:rsidR="008B7423" w:rsidRDefault="008B7423" w:rsidP="008B742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三、问题</w:t>
      </w:r>
    </w:p>
    <w:p w14:paraId="1BBDF31C" w14:textId="16B9BCD9" w:rsidR="008B7423" w:rsidRPr="005E2240" w:rsidRDefault="008B7423" w:rsidP="008B7423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在实验（1）中进入到聊天页面后发送消息</w:t>
      </w:r>
      <w:r w:rsidR="00024FF4">
        <w:rPr>
          <w:rFonts w:ascii="黑体" w:eastAsia="黑体" w:hAnsi="黑体" w:hint="eastAsia"/>
          <w:sz w:val="24"/>
          <w:szCs w:val="24"/>
        </w:rPr>
        <w:t>后</w:t>
      </w:r>
      <w:r>
        <w:rPr>
          <w:rFonts w:ascii="黑体" w:eastAsia="黑体" w:hAnsi="黑体" w:hint="eastAsia"/>
          <w:sz w:val="24"/>
          <w:szCs w:val="24"/>
        </w:rPr>
        <w:t>显示消息失败。</w:t>
      </w:r>
    </w:p>
    <w:sectPr w:rsidR="008B7423" w:rsidRPr="005E2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1C"/>
    <w:rsid w:val="00024FF4"/>
    <w:rsid w:val="00184D6C"/>
    <w:rsid w:val="00187996"/>
    <w:rsid w:val="001E2B78"/>
    <w:rsid w:val="00342A04"/>
    <w:rsid w:val="00495E1C"/>
    <w:rsid w:val="005B6155"/>
    <w:rsid w:val="005E2240"/>
    <w:rsid w:val="007D6470"/>
    <w:rsid w:val="008B7423"/>
    <w:rsid w:val="009341F4"/>
    <w:rsid w:val="00A81B22"/>
    <w:rsid w:val="00AC5043"/>
    <w:rsid w:val="00B5158E"/>
    <w:rsid w:val="00B5334D"/>
    <w:rsid w:val="00BB14F4"/>
    <w:rsid w:val="00F6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8CA0"/>
  <w15:chartTrackingRefBased/>
  <w15:docId w15:val="{C5B8BEB1-0C41-4EB6-9477-4D4B9351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25</cp:revision>
  <dcterms:created xsi:type="dcterms:W3CDTF">2020-04-26T09:58:00Z</dcterms:created>
  <dcterms:modified xsi:type="dcterms:W3CDTF">2020-04-26T14:54:00Z</dcterms:modified>
</cp:coreProperties>
</file>