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89869" w14:textId="4867EB39" w:rsidR="00AB48C7" w:rsidRPr="009E2FB5" w:rsidRDefault="00446947" w:rsidP="009E2FB5">
      <w:pPr>
        <w:spacing w:line="0" w:lineRule="atLeast"/>
        <w:jc w:val="center"/>
        <w:rPr>
          <w:rFonts w:ascii="微软雅黑" w:eastAsia="微软雅黑" w:hAnsi="微软雅黑"/>
          <w:b/>
          <w:bCs/>
          <w:noProof/>
          <w:sz w:val="28"/>
          <w:szCs w:val="28"/>
        </w:rPr>
      </w:pPr>
      <w:r w:rsidRPr="009E2FB5">
        <w:rPr>
          <w:rFonts w:ascii="微软雅黑" w:eastAsia="微软雅黑" w:hAnsi="微软雅黑" w:hint="eastAsia"/>
          <w:b/>
          <w:bCs/>
          <w:noProof/>
          <w:sz w:val="28"/>
          <w:szCs w:val="28"/>
        </w:rPr>
        <w:t>ASP.</w:t>
      </w:r>
      <w:r w:rsidRPr="009E2FB5">
        <w:rPr>
          <w:rFonts w:ascii="微软雅黑" w:eastAsia="微软雅黑" w:hAnsi="微软雅黑"/>
          <w:b/>
          <w:bCs/>
          <w:noProof/>
          <w:sz w:val="28"/>
          <w:szCs w:val="28"/>
        </w:rPr>
        <w:t xml:space="preserve">NET </w:t>
      </w:r>
      <w:r w:rsidRPr="009E2FB5">
        <w:rPr>
          <w:rFonts w:ascii="微软雅黑" w:eastAsia="微软雅黑" w:hAnsi="微软雅黑" w:hint="eastAsia"/>
          <w:b/>
          <w:bCs/>
          <w:noProof/>
          <w:sz w:val="28"/>
          <w:szCs w:val="28"/>
        </w:rPr>
        <w:t>标准控件</w:t>
      </w:r>
    </w:p>
    <w:p w14:paraId="55B7BF93" w14:textId="061718BD" w:rsidR="00446947" w:rsidRPr="009E2FB5" w:rsidRDefault="00446947" w:rsidP="009E2FB5">
      <w:pPr>
        <w:spacing w:line="0" w:lineRule="atLeast"/>
        <w:rPr>
          <w:rFonts w:ascii="微软雅黑" w:eastAsia="微软雅黑" w:hAnsi="微软雅黑"/>
          <w:noProof/>
          <w:sz w:val="24"/>
          <w:szCs w:val="24"/>
        </w:rPr>
      </w:pPr>
      <w:r w:rsidRPr="009E2FB5">
        <w:rPr>
          <w:rFonts w:ascii="微软雅黑" w:eastAsia="微软雅黑" w:hAnsi="微软雅黑" w:hint="eastAsia"/>
          <w:noProof/>
          <w:sz w:val="24"/>
          <w:szCs w:val="24"/>
        </w:rPr>
        <w:t>一、实验目的</w:t>
      </w:r>
    </w:p>
    <w:p w14:paraId="3F1CB5F8" w14:textId="13DD3564" w:rsidR="00446947" w:rsidRPr="009E2FB5" w:rsidRDefault="00446947" w:rsidP="009E2FB5">
      <w:pPr>
        <w:spacing w:line="0" w:lineRule="atLeast"/>
        <w:rPr>
          <w:rFonts w:ascii="微软雅黑" w:eastAsia="微软雅黑" w:hAnsi="微软雅黑"/>
          <w:noProof/>
          <w:sz w:val="24"/>
          <w:szCs w:val="24"/>
        </w:rPr>
      </w:pPr>
      <w:r w:rsidRPr="009E2FB5">
        <w:rPr>
          <w:rFonts w:ascii="微软雅黑" w:eastAsia="微软雅黑" w:hAnsi="微软雅黑" w:hint="eastAsia"/>
          <w:noProof/>
          <w:sz w:val="24"/>
          <w:szCs w:val="24"/>
        </w:rPr>
        <w:t xml:space="preserve">（1）理解 </w:t>
      </w:r>
      <w:r w:rsidRPr="009E2FB5">
        <w:rPr>
          <w:rFonts w:ascii="微软雅黑" w:eastAsia="微软雅黑" w:hAnsi="微软雅黑"/>
          <w:noProof/>
          <w:sz w:val="24"/>
          <w:szCs w:val="24"/>
        </w:rPr>
        <w:t xml:space="preserve">ASP.NET </w:t>
      </w:r>
      <w:r w:rsidRPr="009E2FB5">
        <w:rPr>
          <w:rFonts w:ascii="微软雅黑" w:eastAsia="微软雅黑" w:hAnsi="微软雅黑" w:hint="eastAsia"/>
          <w:noProof/>
          <w:sz w:val="24"/>
          <w:szCs w:val="24"/>
        </w:rPr>
        <w:t>页面事件处理流程。</w:t>
      </w:r>
    </w:p>
    <w:p w14:paraId="18823B09" w14:textId="23C350EC" w:rsidR="00446947" w:rsidRPr="009E2FB5" w:rsidRDefault="00446947" w:rsidP="009E2FB5">
      <w:pPr>
        <w:spacing w:line="0" w:lineRule="atLeast"/>
        <w:rPr>
          <w:rFonts w:ascii="微软雅黑" w:eastAsia="微软雅黑" w:hAnsi="微软雅黑"/>
          <w:noProof/>
          <w:sz w:val="24"/>
          <w:szCs w:val="24"/>
        </w:rPr>
      </w:pPr>
      <w:r w:rsidRPr="009E2FB5">
        <w:rPr>
          <w:rFonts w:ascii="微软雅黑" w:eastAsia="微软雅黑" w:hAnsi="微软雅黑" w:hint="eastAsia"/>
          <w:noProof/>
          <w:sz w:val="24"/>
          <w:szCs w:val="24"/>
        </w:rPr>
        <w:t xml:space="preserve">（2）掌握 </w:t>
      </w:r>
      <w:r w:rsidRPr="009E2FB5">
        <w:rPr>
          <w:rFonts w:ascii="微软雅黑" w:eastAsia="微软雅黑" w:hAnsi="微软雅黑"/>
          <w:noProof/>
          <w:sz w:val="24"/>
          <w:szCs w:val="24"/>
        </w:rPr>
        <w:t xml:space="preserve">ASP.NET </w:t>
      </w:r>
      <w:r w:rsidRPr="009E2FB5">
        <w:rPr>
          <w:rFonts w:ascii="微软雅黑" w:eastAsia="微软雅黑" w:hAnsi="微软雅黑" w:hint="eastAsia"/>
          <w:noProof/>
          <w:sz w:val="24"/>
          <w:szCs w:val="24"/>
        </w:rPr>
        <w:t>标准控件的应用。</w:t>
      </w:r>
    </w:p>
    <w:p w14:paraId="17042974" w14:textId="7159F54B" w:rsidR="00446947" w:rsidRPr="009E2FB5" w:rsidRDefault="00446947" w:rsidP="009E2FB5">
      <w:pPr>
        <w:spacing w:line="0" w:lineRule="atLeast"/>
        <w:rPr>
          <w:rFonts w:ascii="微软雅黑" w:eastAsia="微软雅黑" w:hAnsi="微软雅黑"/>
          <w:noProof/>
          <w:sz w:val="24"/>
          <w:szCs w:val="24"/>
        </w:rPr>
      </w:pPr>
      <w:r w:rsidRPr="009E2FB5">
        <w:rPr>
          <w:rFonts w:ascii="微软雅黑" w:eastAsia="微软雅黑" w:hAnsi="微软雅黑" w:hint="eastAsia"/>
          <w:noProof/>
          <w:sz w:val="24"/>
          <w:szCs w:val="24"/>
        </w:rPr>
        <w:t>二、实验内容及结果</w:t>
      </w:r>
    </w:p>
    <w:p w14:paraId="3D06792B" w14:textId="3EC91FC8" w:rsidR="00AB48C7" w:rsidRPr="009E2FB5" w:rsidRDefault="00446947" w:rsidP="009E2FB5">
      <w:pPr>
        <w:spacing w:line="0" w:lineRule="atLeast"/>
        <w:rPr>
          <w:rFonts w:ascii="微软雅黑" w:eastAsia="微软雅黑" w:hAnsi="微软雅黑" w:hint="eastAsia"/>
          <w:noProof/>
          <w:sz w:val="24"/>
          <w:szCs w:val="24"/>
        </w:rPr>
      </w:pPr>
      <w:r w:rsidRPr="009E2FB5">
        <w:rPr>
          <w:rFonts w:ascii="微软雅黑" w:eastAsia="微软雅黑" w:hAnsi="微软雅黑" w:hint="eastAsia"/>
          <w:noProof/>
          <w:sz w:val="24"/>
          <w:szCs w:val="24"/>
        </w:rPr>
        <w:t>1</w:t>
      </w:r>
      <w:r w:rsidRPr="009E2FB5">
        <w:rPr>
          <w:rFonts w:ascii="微软雅黑" w:eastAsia="微软雅黑" w:hAnsi="微软雅黑"/>
          <w:noProof/>
          <w:sz w:val="24"/>
          <w:szCs w:val="24"/>
        </w:rPr>
        <w:t>.</w:t>
      </w:r>
      <w:r w:rsidRPr="009E2FB5">
        <w:rPr>
          <w:rFonts w:ascii="微软雅黑" w:eastAsia="微软雅黑" w:hAnsi="微软雅黑" w:hint="eastAsia"/>
          <w:noProof/>
          <w:sz w:val="24"/>
          <w:szCs w:val="24"/>
        </w:rPr>
        <w:t>设计并实现一个简易的计算器</w:t>
      </w:r>
    </w:p>
    <w:p w14:paraId="6EB7CA32" w14:textId="1BD4E1F1" w:rsidR="00AB48C7" w:rsidRPr="009E2FB5" w:rsidRDefault="00AB48C7">
      <w:pPr>
        <w:rPr>
          <w:rFonts w:ascii="微软雅黑" w:eastAsia="微软雅黑" w:hAnsi="微软雅黑"/>
          <w:noProof/>
          <w:sz w:val="24"/>
          <w:szCs w:val="24"/>
        </w:rPr>
      </w:pPr>
      <w:r w:rsidRPr="009E2FB5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0ECA51B" wp14:editId="447C3110">
            <wp:extent cx="5274310" cy="1461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4787" w14:textId="3ABB1C6F" w:rsidR="0090564C" w:rsidRPr="009E2FB5" w:rsidRDefault="00F4574E">
      <w:pPr>
        <w:rPr>
          <w:rFonts w:ascii="微软雅黑" w:eastAsia="微软雅黑" w:hAnsi="微软雅黑"/>
          <w:noProof/>
          <w:sz w:val="24"/>
          <w:szCs w:val="24"/>
        </w:rPr>
      </w:pPr>
      <w:r w:rsidRPr="009E2FB5">
        <w:rPr>
          <w:rFonts w:ascii="微软雅黑" w:eastAsia="微软雅黑" w:hAnsi="微软雅黑"/>
          <w:noProof/>
          <w:sz w:val="24"/>
          <w:szCs w:val="24"/>
        </w:rPr>
        <w:t xml:space="preserve"> </w:t>
      </w:r>
      <w:r w:rsidRPr="009E2FB5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51D8A5B" wp14:editId="24A0F5F4">
            <wp:extent cx="5274310" cy="1482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FB5">
        <w:rPr>
          <w:rFonts w:ascii="微软雅黑" w:eastAsia="微软雅黑" w:hAnsi="微软雅黑"/>
          <w:noProof/>
          <w:sz w:val="24"/>
          <w:szCs w:val="24"/>
        </w:rPr>
        <w:t xml:space="preserve"> </w:t>
      </w:r>
      <w:r w:rsidRPr="009E2FB5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EAFF622" wp14:editId="3206AAB9">
            <wp:extent cx="5274310" cy="1313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A504" w14:textId="11D8A944" w:rsidR="00446947" w:rsidRPr="009E2FB5" w:rsidRDefault="00446947">
      <w:pPr>
        <w:rPr>
          <w:rFonts w:ascii="微软雅黑" w:eastAsia="微软雅黑" w:hAnsi="微软雅黑" w:hint="eastAsia"/>
          <w:noProof/>
          <w:sz w:val="24"/>
          <w:szCs w:val="24"/>
        </w:rPr>
      </w:pPr>
      <w:r w:rsidRPr="009E2FB5">
        <w:rPr>
          <w:rFonts w:ascii="微软雅黑" w:eastAsia="微软雅黑" w:hAnsi="微软雅黑" w:hint="eastAsia"/>
          <w:noProof/>
          <w:sz w:val="24"/>
          <w:szCs w:val="24"/>
        </w:rPr>
        <w:t>2</w:t>
      </w:r>
      <w:r w:rsidRPr="009E2FB5">
        <w:rPr>
          <w:rFonts w:ascii="微软雅黑" w:eastAsia="微软雅黑" w:hAnsi="微软雅黑"/>
          <w:noProof/>
          <w:sz w:val="24"/>
          <w:szCs w:val="24"/>
        </w:rPr>
        <w:t>.</w:t>
      </w:r>
      <w:r w:rsidRPr="009E2FB5">
        <w:rPr>
          <w:rFonts w:ascii="微软雅黑" w:eastAsia="微软雅黑" w:hAnsi="微软雅黑" w:hint="eastAsia"/>
          <w:noProof/>
          <w:sz w:val="24"/>
          <w:szCs w:val="24"/>
        </w:rPr>
        <w:t>设计并实现一个查询教师课表的联动下拉列表框页面。</w:t>
      </w:r>
    </w:p>
    <w:p w14:paraId="201C9FDB" w14:textId="06412C2F" w:rsidR="008773DB" w:rsidRPr="009E2FB5" w:rsidRDefault="0090564C">
      <w:pPr>
        <w:rPr>
          <w:rFonts w:ascii="微软雅黑" w:eastAsia="微软雅黑" w:hAnsi="微软雅黑" w:hint="eastAsia"/>
          <w:noProof/>
          <w:sz w:val="24"/>
          <w:szCs w:val="24"/>
        </w:rPr>
      </w:pPr>
      <w:r w:rsidRPr="009E2FB5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3AB15B9" wp14:editId="556D1374">
            <wp:extent cx="4572235" cy="44388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FB5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1F425EA" wp14:editId="3E5F6BBB">
            <wp:extent cx="4216617" cy="16637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FB5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98EFCA4" wp14:editId="6D7EDBBE">
            <wp:extent cx="4330923" cy="197495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FB5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422DB381" wp14:editId="6E4C45E2">
            <wp:extent cx="4642089" cy="1727289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84A0" w14:textId="663B2599" w:rsidR="00F74F56" w:rsidRPr="009E2FB5" w:rsidRDefault="008773DB">
      <w:pPr>
        <w:rPr>
          <w:rFonts w:ascii="微软雅黑" w:eastAsia="微软雅黑" w:hAnsi="微软雅黑"/>
          <w:sz w:val="24"/>
          <w:szCs w:val="24"/>
        </w:rPr>
      </w:pPr>
      <w:r w:rsidRPr="009E2FB5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8135DB9" wp14:editId="29FF5C0C">
            <wp:extent cx="4635738" cy="11430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4AA2" w14:textId="5C97DC00" w:rsidR="00446947" w:rsidRPr="009E2FB5" w:rsidRDefault="00446947">
      <w:pPr>
        <w:rPr>
          <w:rFonts w:ascii="微软雅黑" w:eastAsia="微软雅黑" w:hAnsi="微软雅黑" w:hint="eastAsia"/>
          <w:sz w:val="24"/>
          <w:szCs w:val="24"/>
        </w:rPr>
      </w:pPr>
      <w:r w:rsidRPr="009E2FB5">
        <w:rPr>
          <w:rFonts w:ascii="微软雅黑" w:eastAsia="微软雅黑" w:hAnsi="微软雅黑" w:hint="eastAsia"/>
          <w:sz w:val="24"/>
          <w:szCs w:val="24"/>
        </w:rPr>
        <w:t>3</w:t>
      </w:r>
      <w:r w:rsidRPr="009E2FB5">
        <w:rPr>
          <w:rFonts w:ascii="微软雅黑" w:eastAsia="微软雅黑" w:hAnsi="微软雅黑"/>
          <w:sz w:val="24"/>
          <w:szCs w:val="24"/>
        </w:rPr>
        <w:t>.</w:t>
      </w:r>
      <w:r w:rsidRPr="009E2FB5">
        <w:rPr>
          <w:rFonts w:ascii="微软雅黑" w:eastAsia="微软雅黑" w:hAnsi="微软雅黑" w:hint="eastAsia"/>
          <w:sz w:val="24"/>
          <w:szCs w:val="24"/>
        </w:rPr>
        <w:t>设计并实现一个包含单项选择题的测试页面。</w:t>
      </w:r>
    </w:p>
    <w:p w14:paraId="4AEF2DC9" w14:textId="2BF0555D" w:rsidR="00F74F56" w:rsidRPr="009E2FB5" w:rsidRDefault="00F74F56">
      <w:pPr>
        <w:rPr>
          <w:rFonts w:ascii="微软雅黑" w:eastAsia="微软雅黑" w:hAnsi="微软雅黑"/>
          <w:sz w:val="24"/>
          <w:szCs w:val="24"/>
        </w:rPr>
      </w:pPr>
      <w:r w:rsidRPr="009E2FB5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E078FF3" wp14:editId="432A3BD6">
            <wp:extent cx="4102311" cy="19114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3F8D" w14:textId="0ED4E82F" w:rsidR="00F74F56" w:rsidRPr="009E2FB5" w:rsidRDefault="00F74F56">
      <w:pPr>
        <w:rPr>
          <w:rFonts w:ascii="微软雅黑" w:eastAsia="微软雅黑" w:hAnsi="微软雅黑"/>
          <w:sz w:val="24"/>
          <w:szCs w:val="24"/>
        </w:rPr>
      </w:pPr>
      <w:r w:rsidRPr="009E2FB5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B74EF8F" wp14:editId="001740C8">
            <wp:extent cx="3810196" cy="20067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06B4" w14:textId="3BA193D2" w:rsidR="009E2FB5" w:rsidRPr="009E2FB5" w:rsidRDefault="009E2FB5" w:rsidP="009E2FB5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9E2FB5">
        <w:rPr>
          <w:rFonts w:ascii="微软雅黑" w:eastAsia="微软雅黑" w:hAnsi="微软雅黑" w:hint="eastAsia"/>
          <w:sz w:val="24"/>
          <w:szCs w:val="24"/>
        </w:rPr>
        <w:t>三、实验心得</w:t>
      </w:r>
    </w:p>
    <w:p w14:paraId="40B0A6B2" w14:textId="7D58EF12" w:rsidR="009E2FB5" w:rsidRPr="009E2FB5" w:rsidRDefault="009E2FB5" w:rsidP="00C04F40">
      <w:pPr>
        <w:spacing w:line="0" w:lineRule="atLeas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E2FB5">
        <w:rPr>
          <w:rFonts w:ascii="微软雅黑" w:eastAsia="微软雅黑" w:hAnsi="微软雅黑" w:hint="eastAsia"/>
          <w:sz w:val="24"/>
          <w:szCs w:val="24"/>
        </w:rPr>
        <w:t>通过本次试验我理解了ASP.NET 3.5页面事件处理流程， 掌握了ASP.NET 3.5标注控件的应用</w:t>
      </w:r>
      <w:r w:rsidR="00C04F40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E2FB5" w:rsidRPr="009E2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CB"/>
    <w:rsid w:val="00446947"/>
    <w:rsid w:val="00643AEC"/>
    <w:rsid w:val="008773DB"/>
    <w:rsid w:val="0090564C"/>
    <w:rsid w:val="009E2FB5"/>
    <w:rsid w:val="00AB48C7"/>
    <w:rsid w:val="00C04F40"/>
    <w:rsid w:val="00CB7DCB"/>
    <w:rsid w:val="00F4574E"/>
    <w:rsid w:val="00F7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13C6"/>
  <w15:chartTrackingRefBased/>
  <w15:docId w15:val="{E4628F9E-D333-4596-ABCD-959C72EE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15</cp:revision>
  <dcterms:created xsi:type="dcterms:W3CDTF">2020-04-18T10:01:00Z</dcterms:created>
  <dcterms:modified xsi:type="dcterms:W3CDTF">2020-04-19T01:11:00Z</dcterms:modified>
</cp:coreProperties>
</file>