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5">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23"/>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2023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2023 年   月   日</w:t>
      </w:r>
    </w:p>
    <w:p w14:paraId="574DF891">
      <w:pPr>
        <w:ind w:firstLine="0" w:firstLineChars="0"/>
        <w:jc w:val="center"/>
        <w:rPr>
          <w:rFonts w:ascii="黑体" w:hAnsi="黑体" w:eastAsia="黑体"/>
          <w:b/>
          <w:sz w:val="30"/>
          <w:szCs w:val="30"/>
        </w:rPr>
      </w:pPr>
      <w:r>
        <w:rPr>
          <w:rFonts w:hint="eastAsia"/>
          <w:sz w:val="30"/>
          <w:szCs w:val="30"/>
        </w:rPr>
        <w:br w:type="page"/>
      </w:r>
      <w:r>
        <w:rPr>
          <w:rFonts w:hint="eastAsia" w:ascii="黑体" w:hAnsi="黑体" w:eastAsia="黑体"/>
          <w:b/>
          <w:sz w:val="30"/>
          <w:szCs w:val="30"/>
        </w:rPr>
        <w:t>目  录</w:t>
      </w:r>
      <w:bookmarkStart w:id="2" w:name="_Toc4322"/>
      <w:bookmarkStart w:id="3" w:name="_Toc19036"/>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6545A5EB">
          <w:pPr>
            <w:pStyle w:val="16"/>
            <w:tabs>
              <w:tab w:val="right" w:leader="dot" w:pos="9060"/>
            </w:tabs>
            <w:spacing w:before="0" w:after="0"/>
            <w:rPr>
              <w:rFonts w:asciiTheme="majorEastAsia" w:hAnsiTheme="majorEastAsia" w:eastAsiaTheme="majorEastAsia" w:cstheme="minorBidi"/>
              <w:b w:val="0"/>
              <w:bCs w:val="0"/>
              <w:caps w:val="0"/>
              <w:sz w:val="24"/>
              <w:szCs w:val="24"/>
              <w14:ligatures w14:val="standardContextual"/>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r>
            <w:fldChar w:fldCharType="begin"/>
          </w:r>
          <w:r>
            <w:instrText xml:space="preserve"> HYPERLINK \l "_Toc134820617" </w:instrText>
          </w:r>
          <w:r>
            <w:fldChar w:fldCharType="separate"/>
          </w:r>
          <w:r>
            <w:rPr>
              <w:rStyle w:val="26"/>
              <w:rFonts w:asciiTheme="majorEastAsia" w:hAnsiTheme="majorEastAsia" w:eastAsiaTheme="majorEastAsia"/>
              <w:b w:val="0"/>
              <w:bCs w:val="0"/>
              <w:sz w:val="24"/>
              <w:szCs w:val="24"/>
            </w:rPr>
            <w:t>摘  要：</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3BFB2102">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"_Toc134820618" </w:instrText>
          </w:r>
          <w:r>
            <w:fldChar w:fldCharType="separate"/>
          </w:r>
          <w:r>
            <w:rPr>
              <w:rStyle w:val="26"/>
              <w:rFonts w:asciiTheme="majorEastAsia" w:hAnsiTheme="majorEastAsia" w:eastAsiaTheme="majorEastAsia"/>
              <w:b w:val="0"/>
              <w:bCs w:val="0"/>
              <w:sz w:val="24"/>
              <w:szCs w:val="24"/>
            </w:rPr>
            <w:t>Abstract：</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_Toc134820618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2C2E0E23">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"_Toc134820619" </w:instrText>
          </w:r>
          <w:r>
            <w:fldChar w:fldCharType="separate"/>
          </w:r>
          <w:r>
            <w:rPr>
              <w:rStyle w:val="26"/>
              <w:rFonts w:asciiTheme="majorEastAsia" w:hAnsiTheme="majorEastAsia" w:eastAsiaTheme="majorEastAsia"/>
              <w:b w:val="0"/>
              <w:bCs w:val="0"/>
              <w:sz w:val="24"/>
              <w:szCs w:val="24"/>
            </w:rPr>
            <w:t>第</w:t>
          </w:r>
          <w:r>
            <w:rPr>
              <w:rStyle w:val="26"/>
              <w:rFonts w:hint="eastAsia" w:asciiTheme="majorEastAsia" w:hAnsiTheme="majorEastAsia" w:eastAsiaTheme="majorEastAsia"/>
              <w:b w:val="0"/>
              <w:bCs w:val="0"/>
              <w:sz w:val="24"/>
              <w:szCs w:val="24"/>
            </w:rPr>
            <w:t>一</w:t>
          </w:r>
          <w:r>
            <w:rPr>
              <w:rStyle w:val="26"/>
              <w:rFonts w:asciiTheme="majorEastAsia" w:hAnsiTheme="majorEastAsia" w:eastAsiaTheme="majorEastAsia"/>
              <w:b w:val="0"/>
              <w:bCs w:val="0"/>
              <w:sz w:val="24"/>
              <w:szCs w:val="24"/>
            </w:rPr>
            <w:t>章 前言</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7DE1285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"_Toc134820620" </w:instrText>
          </w:r>
          <w:r>
            <w:fldChar w:fldCharType="separate"/>
          </w:r>
          <w:r>
            <w:rPr>
              <w:rStyle w:val="26"/>
              <w:rFonts w:asciiTheme="majorEastAsia" w:hAnsiTheme="majorEastAsia" w:eastAsiaTheme="majorEastAsia"/>
              <w:sz w:val="24"/>
              <w:szCs w:val="24"/>
            </w:rPr>
            <w:t>1.1研究背景</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1D539F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"_Toc134820621" </w:instrText>
          </w:r>
          <w:r>
            <w:fldChar w:fldCharType="separate"/>
          </w:r>
          <w:r>
            <w:rPr>
              <w:rStyle w:val="26"/>
              <w:rFonts w:asciiTheme="majorEastAsia" w:hAnsiTheme="majorEastAsia" w:eastAsiaTheme="majorEastAsia"/>
              <w:sz w:val="24"/>
              <w:szCs w:val="24"/>
            </w:rPr>
            <w:t>1.2研究意义</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1E9B8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"_Toc134820622" </w:instrText>
          </w:r>
          <w:r>
            <w:fldChar w:fldCharType="separate"/>
          </w:r>
          <w:r>
            <w:rPr>
              <w:rStyle w:val="26"/>
              <w:rFonts w:asciiTheme="majorEastAsia" w:hAnsiTheme="majorEastAsia" w:eastAsiaTheme="majorEastAsia"/>
              <w:sz w:val="24"/>
              <w:szCs w:val="24"/>
            </w:rPr>
            <w:t>1.3国内现状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_Toc134820622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D40F36B">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"_Toc134820623" </w:instrText>
          </w:r>
          <w:r>
            <w:fldChar w:fldCharType="separate"/>
          </w:r>
          <w:r>
            <w:rPr>
              <w:rStyle w:val="26"/>
              <w:rFonts w:asciiTheme="majorEastAsia" w:hAnsiTheme="majorEastAsia" w:eastAsiaTheme="majorEastAsia"/>
              <w:sz w:val="24"/>
              <w:szCs w:val="24"/>
            </w:rPr>
            <w:t>1.4国外现状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FC708E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"_Toc134820624" </w:instrText>
          </w:r>
          <w:r>
            <w:fldChar w:fldCharType="separate"/>
          </w:r>
          <w:r>
            <w:rPr>
              <w:rStyle w:val="26"/>
              <w:rFonts w:asciiTheme="majorEastAsia" w:hAnsiTheme="majorEastAsia" w:eastAsiaTheme="majorEastAsia"/>
              <w:sz w:val="24"/>
              <w:szCs w:val="24"/>
            </w:rPr>
            <w:t>1.5个人见解</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1ACF57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"_Toc134820625" </w:instrText>
          </w:r>
          <w:r>
            <w:fldChar w:fldCharType="separate"/>
          </w:r>
          <w:r>
            <w:rPr>
              <w:rStyle w:val="26"/>
              <w:rFonts w:asciiTheme="majorEastAsia" w:hAnsiTheme="majorEastAsia" w:eastAsiaTheme="majorEastAsia"/>
              <w:b w:val="0"/>
              <w:bCs w:val="0"/>
              <w:sz w:val="24"/>
              <w:szCs w:val="24"/>
            </w:rPr>
            <w:t>第二章 开发环境与开发技术简介</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_Toc134820625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4</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3507EA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"_Toc134820626" </w:instrText>
          </w:r>
          <w:r>
            <w:fldChar w:fldCharType="separate"/>
          </w:r>
          <w:r>
            <w:rPr>
              <w:rStyle w:val="26"/>
              <w:rFonts w:asciiTheme="majorEastAsia" w:hAnsiTheme="majorEastAsia" w:eastAsiaTheme="majorEastAsia"/>
              <w:sz w:val="24"/>
              <w:szCs w:val="24"/>
            </w:rPr>
            <w:t>2.1系统设计的技术选择</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218035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"_Toc134820627" </w:instrText>
          </w:r>
          <w:r>
            <w:fldChar w:fldCharType="separate"/>
          </w:r>
          <w:r>
            <w:rPr>
              <w:rStyle w:val="26"/>
              <w:rFonts w:asciiTheme="majorEastAsia" w:hAnsiTheme="majorEastAsia" w:eastAsiaTheme="majorEastAsia"/>
              <w:sz w:val="24"/>
              <w:szCs w:val="24"/>
            </w:rPr>
            <w:t>2.2系统的运行环境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_Toc134820627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E4531AC">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"_Toc134820628" </w:instrText>
          </w:r>
          <w:r>
            <w:fldChar w:fldCharType="separate"/>
          </w:r>
          <w:r>
            <w:rPr>
              <w:rStyle w:val="26"/>
              <w:rFonts w:asciiTheme="majorEastAsia" w:hAnsiTheme="majorEastAsia" w:eastAsiaTheme="majorEastAsia"/>
              <w:sz w:val="24"/>
              <w:szCs w:val="24"/>
            </w:rPr>
            <w:t>2.3软件环境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F8F39C7">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"_Toc134820629" </w:instrText>
          </w:r>
          <w:r>
            <w:fldChar w:fldCharType="separate"/>
          </w:r>
          <w:r>
            <w:rPr>
              <w:rStyle w:val="26"/>
              <w:rFonts w:asciiTheme="majorEastAsia" w:hAnsiTheme="majorEastAsia" w:eastAsiaTheme="majorEastAsia"/>
              <w:sz w:val="24"/>
              <w:szCs w:val="24"/>
            </w:rPr>
            <w:t>2.4体系结构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_Toc134820629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4A833CE">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"_Toc134820630" </w:instrText>
          </w:r>
          <w:r>
            <w:fldChar w:fldCharType="separate"/>
          </w:r>
          <w:r>
            <w:rPr>
              <w:rStyle w:val="26"/>
              <w:rFonts w:asciiTheme="majorEastAsia" w:hAnsiTheme="majorEastAsia" w:eastAsiaTheme="majorEastAsia"/>
              <w:b w:val="0"/>
              <w:bCs w:val="0"/>
              <w:sz w:val="24"/>
              <w:szCs w:val="24"/>
            </w:rPr>
            <w:t>第三章 可行性与需求分析</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_Toc134820630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D8154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"_Toc134820631" </w:instrText>
          </w:r>
          <w:r>
            <w:fldChar w:fldCharType="separate"/>
          </w:r>
          <w:r>
            <w:rPr>
              <w:rStyle w:val="26"/>
              <w:rFonts w:asciiTheme="majorEastAsia" w:hAnsiTheme="majorEastAsia" w:eastAsiaTheme="majorEastAsia"/>
              <w:sz w:val="24"/>
              <w:szCs w:val="24"/>
            </w:rPr>
            <w:t>3.1可行性分析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53B4AA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"_Toc134820632" </w:instrText>
          </w:r>
          <w:r>
            <w:fldChar w:fldCharType="separate"/>
          </w:r>
          <w:r>
            <w:rPr>
              <w:rStyle w:val="26"/>
              <w:rFonts w:asciiTheme="majorEastAsia" w:hAnsiTheme="majorEastAsia" w:eastAsiaTheme="majorEastAsia"/>
              <w:i w:val="0"/>
              <w:iCs w:val="0"/>
              <w:sz w:val="24"/>
              <w:szCs w:val="24"/>
            </w:rPr>
            <w:t>3.1.1技术可行性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506269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"_Toc134820633" </w:instrText>
          </w:r>
          <w:r>
            <w:fldChar w:fldCharType="separate"/>
          </w:r>
          <w:r>
            <w:rPr>
              <w:rStyle w:val="26"/>
              <w:rFonts w:asciiTheme="majorEastAsia" w:hAnsiTheme="majorEastAsia" w:eastAsiaTheme="majorEastAsia"/>
              <w:i w:val="0"/>
              <w:iCs w:val="0"/>
              <w:sz w:val="24"/>
              <w:szCs w:val="24"/>
            </w:rPr>
            <w:t>3.1.2经济可行性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8034F36">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"_Toc134820634" </w:instrText>
          </w:r>
          <w:r>
            <w:fldChar w:fldCharType="separate"/>
          </w:r>
          <w:r>
            <w:rPr>
              <w:rStyle w:val="26"/>
              <w:rFonts w:asciiTheme="majorEastAsia" w:hAnsiTheme="majorEastAsia" w:eastAsiaTheme="majorEastAsia"/>
              <w:i w:val="0"/>
              <w:iCs w:val="0"/>
              <w:sz w:val="24"/>
              <w:szCs w:val="24"/>
            </w:rPr>
            <w:t>3.1.3操作可行性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02BB1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"_Toc134820635" </w:instrText>
          </w:r>
          <w:r>
            <w:fldChar w:fldCharType="separate"/>
          </w:r>
          <w:r>
            <w:rPr>
              <w:rStyle w:val="26"/>
              <w:rFonts w:asciiTheme="majorEastAsia" w:hAnsiTheme="majorEastAsia" w:eastAsiaTheme="majorEastAsia"/>
              <w:sz w:val="24"/>
              <w:szCs w:val="24"/>
            </w:rPr>
            <w:t>3.2需求分析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1DD00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"_Toc134820636" </w:instrText>
          </w:r>
          <w:r>
            <w:fldChar w:fldCharType="separate"/>
          </w:r>
          <w:r>
            <w:rPr>
              <w:rStyle w:val="26"/>
              <w:rFonts w:asciiTheme="majorEastAsia" w:hAnsiTheme="majorEastAsia" w:eastAsiaTheme="majorEastAsia"/>
              <w:i w:val="0"/>
              <w:iCs w:val="0"/>
              <w:sz w:val="24"/>
              <w:szCs w:val="24"/>
            </w:rPr>
            <w:t>3.2.1功能需求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0ADF8B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"_Toc134820637" </w:instrText>
          </w:r>
          <w:r>
            <w:fldChar w:fldCharType="separate"/>
          </w:r>
          <w:r>
            <w:rPr>
              <w:rStyle w:val="26"/>
              <w:rFonts w:asciiTheme="majorEastAsia" w:hAnsiTheme="majorEastAsia" w:eastAsiaTheme="majorEastAsia"/>
              <w:i w:val="0"/>
              <w:iCs w:val="0"/>
              <w:sz w:val="24"/>
              <w:szCs w:val="24"/>
            </w:rPr>
            <w:t>3.2.2性能需求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B7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"_Toc134820638" </w:instrText>
          </w:r>
          <w:r>
            <w:fldChar w:fldCharType="separate"/>
          </w:r>
          <w:r>
            <w:rPr>
              <w:rStyle w:val="26"/>
              <w:rFonts w:asciiTheme="majorEastAsia" w:hAnsiTheme="majorEastAsia" w:eastAsiaTheme="majorEastAsia"/>
              <w:i w:val="0"/>
              <w:iCs w:val="0"/>
              <w:sz w:val="24"/>
              <w:szCs w:val="24"/>
            </w:rPr>
            <w:t>3.2.3环境需求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785B6A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"_Toc134820639" </w:instrText>
          </w:r>
          <w:r>
            <w:fldChar w:fldCharType="separate"/>
          </w:r>
          <w:r>
            <w:rPr>
              <w:rStyle w:val="26"/>
              <w:rFonts w:asciiTheme="majorEastAsia" w:hAnsiTheme="majorEastAsia" w:eastAsiaTheme="majorEastAsia"/>
              <w:i w:val="0"/>
              <w:iCs w:val="0"/>
              <w:sz w:val="24"/>
              <w:szCs w:val="24"/>
            </w:rPr>
            <w:t>3.2.4用户界面需求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FBD0F1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"_Toc134820640" </w:instrText>
          </w:r>
          <w:r>
            <w:fldChar w:fldCharType="separate"/>
          </w:r>
          <w:r>
            <w:rPr>
              <w:rStyle w:val="26"/>
              <w:rFonts w:asciiTheme="majorEastAsia" w:hAnsiTheme="majorEastAsia" w:eastAsiaTheme="majorEastAsia"/>
              <w:i w:val="0"/>
              <w:iCs w:val="0"/>
              <w:sz w:val="24"/>
              <w:szCs w:val="24"/>
            </w:rPr>
            <w:t>3.2.5其他需求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2F7D651">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"_Toc134820641" </w:instrText>
          </w:r>
          <w:r>
            <w:fldChar w:fldCharType="separate"/>
          </w:r>
          <w:r>
            <w:rPr>
              <w:rStyle w:val="26"/>
              <w:rFonts w:asciiTheme="majorEastAsia" w:hAnsiTheme="majorEastAsia" w:eastAsiaTheme="majorEastAsia"/>
              <w:sz w:val="24"/>
              <w:szCs w:val="24"/>
            </w:rPr>
            <w:t>3.3业务结构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8E5C4D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"_Toc134820642" </w:instrText>
          </w:r>
          <w:r>
            <w:fldChar w:fldCharType="separate"/>
          </w:r>
          <w:r>
            <w:rPr>
              <w:rStyle w:val="26"/>
              <w:rFonts w:asciiTheme="majorEastAsia" w:hAnsiTheme="majorEastAsia" w:eastAsiaTheme="majorEastAsia"/>
              <w:b w:val="0"/>
              <w:bCs w:val="0"/>
              <w:sz w:val="24"/>
              <w:szCs w:val="24"/>
            </w:rPr>
            <w:t>第四章 概要设计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10</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1BDE0D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"_Toc134820643" </w:instrText>
          </w:r>
          <w:r>
            <w:fldChar w:fldCharType="separate"/>
          </w:r>
          <w:r>
            <w:rPr>
              <w:rStyle w:val="26"/>
              <w:rFonts w:asciiTheme="majorEastAsia" w:hAnsiTheme="majorEastAsia" w:eastAsiaTheme="majorEastAsia"/>
              <w:sz w:val="24"/>
              <w:szCs w:val="24"/>
            </w:rPr>
            <w:t>4.1系统结构设计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C66BB45">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"_Toc134820644" </w:instrText>
          </w:r>
          <w:r>
            <w:fldChar w:fldCharType="separate"/>
          </w:r>
          <w:r>
            <w:rPr>
              <w:rStyle w:val="26"/>
              <w:rFonts w:asciiTheme="majorEastAsia" w:hAnsiTheme="majorEastAsia" w:eastAsiaTheme="majorEastAsia"/>
              <w:i w:val="0"/>
              <w:iCs w:val="0"/>
              <w:sz w:val="24"/>
              <w:szCs w:val="24"/>
            </w:rPr>
            <w:t>4.1.1系统处理流程</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C2B1DE3">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"_Toc134820645" </w:instrText>
          </w:r>
          <w:r>
            <w:fldChar w:fldCharType="separate"/>
          </w:r>
          <w:r>
            <w:rPr>
              <w:rStyle w:val="26"/>
              <w:rFonts w:asciiTheme="majorEastAsia" w:hAnsiTheme="majorEastAsia" w:eastAsiaTheme="majorEastAsia"/>
              <w:i w:val="0"/>
              <w:iCs w:val="0"/>
              <w:sz w:val="24"/>
              <w:szCs w:val="24"/>
            </w:rPr>
            <w:t>4.1.2 系统组织结构图</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_Toc134820645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63C7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"_Toc134820646" </w:instrText>
          </w:r>
          <w:r>
            <w:fldChar w:fldCharType="separate"/>
          </w:r>
          <w:r>
            <w:rPr>
              <w:rStyle w:val="26"/>
              <w:rFonts w:asciiTheme="majorEastAsia" w:hAnsiTheme="majorEastAsia" w:eastAsiaTheme="majorEastAsia"/>
              <w:sz w:val="24"/>
              <w:szCs w:val="24"/>
            </w:rPr>
            <w:t>4.2数据库设计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EE9B6F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"_Toc134820647" </w:instrText>
          </w:r>
          <w:r>
            <w:fldChar w:fldCharType="separate"/>
          </w:r>
          <w:r>
            <w:rPr>
              <w:rStyle w:val="26"/>
              <w:rFonts w:asciiTheme="majorEastAsia" w:hAnsiTheme="majorEastAsia" w:eastAsiaTheme="majorEastAsia"/>
              <w:b w:val="0"/>
              <w:bCs w:val="0"/>
              <w:sz w:val="24"/>
              <w:szCs w:val="24"/>
            </w:rPr>
            <w:t>第五章 详细设计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18</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71DA5A8">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"_Toc134820648" </w:instrText>
          </w:r>
          <w:r>
            <w:fldChar w:fldCharType="separate"/>
          </w:r>
          <w:r>
            <w:rPr>
              <w:rStyle w:val="26"/>
              <w:rFonts w:asciiTheme="majorEastAsia" w:hAnsiTheme="majorEastAsia" w:eastAsiaTheme="majorEastAsia"/>
              <w:sz w:val="24"/>
              <w:szCs w:val="24"/>
            </w:rPr>
            <w:t>5.1 用户管理的设计与实现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768FC3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"_Toc134820649" </w:instrText>
          </w:r>
          <w:r>
            <w:fldChar w:fldCharType="separate"/>
          </w:r>
          <w:r>
            <w:rPr>
              <w:rStyle w:val="26"/>
              <w:rFonts w:asciiTheme="majorEastAsia" w:hAnsiTheme="majorEastAsia" w:eastAsiaTheme="majorEastAsia"/>
              <w:i w:val="0"/>
              <w:iCs w:val="0"/>
              <w:sz w:val="24"/>
              <w:szCs w:val="24"/>
            </w:rPr>
            <w:t>5.1.1用户登陆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1A0B03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"_Toc134820650" </w:instrText>
          </w:r>
          <w:r>
            <w:fldChar w:fldCharType="separate"/>
          </w:r>
          <w:r>
            <w:rPr>
              <w:rStyle w:val="26"/>
              <w:rFonts w:asciiTheme="majorEastAsia" w:hAnsiTheme="majorEastAsia" w:eastAsiaTheme="majorEastAsia"/>
              <w:i w:val="0"/>
              <w:iCs w:val="0"/>
              <w:sz w:val="24"/>
              <w:szCs w:val="24"/>
            </w:rPr>
            <w:t>5.1.2用户创建</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19</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C93CB9F">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"_Toc134820651" </w:instrText>
          </w:r>
          <w:r>
            <w:fldChar w:fldCharType="separate"/>
          </w:r>
          <w:r>
            <w:rPr>
              <w:rStyle w:val="26"/>
              <w:rFonts w:asciiTheme="majorEastAsia" w:hAnsiTheme="majorEastAsia" w:eastAsiaTheme="majorEastAsia"/>
              <w:sz w:val="24"/>
              <w:szCs w:val="24"/>
            </w:rPr>
            <w:t>5.2 部门和角色管理的设计与实现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F776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"_Toc134820652" </w:instrText>
          </w:r>
          <w:r>
            <w:fldChar w:fldCharType="separate"/>
          </w:r>
          <w:r>
            <w:rPr>
              <w:rStyle w:val="26"/>
              <w:rFonts w:asciiTheme="majorEastAsia" w:hAnsiTheme="majorEastAsia" w:eastAsiaTheme="majorEastAsia"/>
              <w:i w:val="0"/>
              <w:iCs w:val="0"/>
              <w:sz w:val="24"/>
              <w:szCs w:val="24"/>
            </w:rPr>
            <w:t>5.2.1部门和角色管理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2C923029">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"_Toc134820653" </w:instrText>
          </w:r>
          <w:r>
            <w:fldChar w:fldCharType="separate"/>
          </w:r>
          <w:r>
            <w:rPr>
              <w:rStyle w:val="26"/>
              <w:rFonts w:asciiTheme="majorEastAsia" w:hAnsiTheme="majorEastAsia" w:eastAsiaTheme="majorEastAsia"/>
              <w:i w:val="0"/>
              <w:iCs w:val="0"/>
              <w:sz w:val="24"/>
              <w:szCs w:val="24"/>
            </w:rPr>
            <w:t>5.2.2角色的权限管理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22</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7F4E5B06">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"_Toc134820654" </w:instrText>
          </w:r>
          <w:r>
            <w:fldChar w:fldCharType="separate"/>
          </w:r>
          <w:r>
            <w:rPr>
              <w:rStyle w:val="26"/>
              <w:rFonts w:asciiTheme="majorEastAsia" w:hAnsiTheme="majorEastAsia" w:eastAsiaTheme="majorEastAsia"/>
              <w:sz w:val="24"/>
              <w:szCs w:val="24"/>
            </w:rPr>
            <w:t>5.3 项目和客户管理的设计与实现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C06F5FA">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"_Toc134820655" </w:instrText>
          </w:r>
          <w:r>
            <w:fldChar w:fldCharType="separate"/>
          </w:r>
          <w:r>
            <w:rPr>
              <w:rStyle w:val="26"/>
              <w:rFonts w:asciiTheme="majorEastAsia" w:hAnsiTheme="majorEastAsia" w:eastAsiaTheme="majorEastAsia"/>
              <w:sz w:val="24"/>
              <w:szCs w:val="24"/>
            </w:rPr>
            <w:t>5.4 流程管理的设计与实现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27</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2178151">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"_Toc134820656" </w:instrText>
          </w:r>
          <w:r>
            <w:fldChar w:fldCharType="separate"/>
          </w:r>
          <w:r>
            <w:rPr>
              <w:rStyle w:val="26"/>
              <w:rFonts w:asciiTheme="majorEastAsia" w:hAnsiTheme="majorEastAsia" w:eastAsiaTheme="majorEastAsia"/>
              <w:i w:val="0"/>
              <w:iCs w:val="0"/>
              <w:sz w:val="24"/>
              <w:szCs w:val="24"/>
            </w:rPr>
            <w:t>5.4.1流程设计</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AC8BFE4">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"_Toc134820657" </w:instrText>
          </w:r>
          <w:r>
            <w:fldChar w:fldCharType="separate"/>
          </w:r>
          <w:r>
            <w:rPr>
              <w:rStyle w:val="26"/>
              <w:rFonts w:asciiTheme="majorEastAsia" w:hAnsiTheme="majorEastAsia" w:eastAsiaTheme="majorEastAsia"/>
              <w:i w:val="0"/>
              <w:iCs w:val="0"/>
              <w:sz w:val="24"/>
              <w:szCs w:val="24"/>
            </w:rPr>
            <w:t>5.4.2流程发起与处理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27661E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"_Toc134820658" </w:instrText>
          </w:r>
          <w:r>
            <w:fldChar w:fldCharType="separate"/>
          </w:r>
          <w:r>
            <w:rPr>
              <w:rStyle w:val="26"/>
              <w:rFonts w:asciiTheme="majorEastAsia" w:hAnsiTheme="majorEastAsia" w:eastAsiaTheme="majorEastAsia"/>
              <w:i w:val="0"/>
              <w:iCs w:val="0"/>
              <w:sz w:val="24"/>
              <w:szCs w:val="24"/>
            </w:rPr>
            <w:t>5.4.3流程监控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9686C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"_Toc134820659" </w:instrText>
          </w:r>
          <w:r>
            <w:fldChar w:fldCharType="separate"/>
          </w:r>
          <w:r>
            <w:rPr>
              <w:rStyle w:val="26"/>
              <w:rFonts w:asciiTheme="majorEastAsia" w:hAnsiTheme="majorEastAsia" w:eastAsiaTheme="majorEastAsia"/>
              <w:b w:val="0"/>
              <w:bCs w:val="0"/>
              <w:sz w:val="24"/>
              <w:szCs w:val="24"/>
            </w:rPr>
            <w:t>第六章 系统测试</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_Toc134820659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33</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BC578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"_Toc134820660" </w:instrText>
          </w:r>
          <w:r>
            <w:fldChar w:fldCharType="separate"/>
          </w:r>
          <w:r>
            <w:rPr>
              <w:rStyle w:val="26"/>
              <w:rFonts w:asciiTheme="majorEastAsia" w:hAnsiTheme="majorEastAsia" w:eastAsiaTheme="majorEastAsia"/>
              <w:sz w:val="24"/>
              <w:szCs w:val="24"/>
            </w:rPr>
            <w:t>6.1 功能测试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77BA5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"_Toc134820661" </w:instrText>
          </w:r>
          <w:r>
            <w:fldChar w:fldCharType="separate"/>
          </w:r>
          <w:r>
            <w:rPr>
              <w:rStyle w:val="26"/>
              <w:rFonts w:asciiTheme="majorEastAsia" w:hAnsiTheme="majorEastAsia" w:eastAsiaTheme="majorEastAsia"/>
              <w:sz w:val="24"/>
              <w:szCs w:val="24"/>
            </w:rPr>
            <w:t>6.2 性能测试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33F6E4">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"_Toc134820662" </w:instrText>
          </w:r>
          <w:r>
            <w:fldChar w:fldCharType="separate"/>
          </w:r>
          <w:r>
            <w:rPr>
              <w:rStyle w:val="26"/>
              <w:rFonts w:asciiTheme="majorEastAsia" w:hAnsiTheme="majorEastAsia" w:eastAsiaTheme="majorEastAsia"/>
              <w:b w:val="0"/>
              <w:bCs w:val="0"/>
              <w:sz w:val="24"/>
              <w:szCs w:val="24"/>
            </w:rPr>
            <w:t>结束语</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03936285">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"_Toc134820663" </w:instrText>
          </w:r>
          <w:r>
            <w:fldChar w:fldCharType="separate"/>
          </w:r>
          <w:r>
            <w:rPr>
              <w:rStyle w:val="26"/>
              <w:rFonts w:asciiTheme="majorEastAsia" w:hAnsiTheme="majorEastAsia" w:eastAsiaTheme="majorEastAsia"/>
              <w:b w:val="0"/>
              <w:bCs w:val="0"/>
              <w:sz w:val="24"/>
              <w:szCs w:val="24"/>
            </w:rPr>
            <w:t>参考文献</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_Toc134820663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37</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8374C0D">
          <w:pPr>
            <w:pStyle w:val="16"/>
            <w:tabs>
              <w:tab w:val="right" w:leader="dot" w:pos="9060"/>
            </w:tabs>
            <w:ind w:firstLine="402"/>
            <w:rPr>
              <w:rFonts w:eastAsiaTheme="minorEastAsia" w:cstheme="minorBidi"/>
              <w:b w:val="0"/>
              <w:bCs w:val="0"/>
              <w:caps w:val="0"/>
              <w:sz w:val="21"/>
              <w:szCs w:val="22"/>
              <w14:ligatures w14:val="standardContextual"/>
            </w:rPr>
          </w:pPr>
          <w:r>
            <w:fldChar w:fldCharType="begin"/>
          </w:r>
          <w:r>
            <w:instrText xml:space="preserve"> HYPERLINK \l "_Toc134820664" </w:instrText>
          </w:r>
          <w:r>
            <w:fldChar w:fldCharType="separate"/>
          </w:r>
          <w:r>
            <w:rPr>
              <w:rStyle w:val="26"/>
              <w:rFonts w:ascii="黑体" w:hAnsi="黑体"/>
            </w:rPr>
            <w:t>致谢</w:t>
          </w:r>
          <w:r>
            <w:tab/>
          </w:r>
          <w:r>
            <w:fldChar w:fldCharType="begin"/>
          </w:r>
          <w:r>
            <w:instrText xml:space="preserve"> PAGEREF _Toc134820664 \h </w:instrText>
          </w:r>
          <w:r>
            <w:fldChar w:fldCharType="separate"/>
          </w:r>
          <w:r>
            <w:t>38</w:t>
          </w:r>
          <w:r>
            <w:fldChar w:fldCharType="end"/>
          </w:r>
          <w:r>
            <w:fldChar w:fldCharType="end"/>
          </w:r>
        </w:p>
        <w:p w14:paraId="0C6D705C">
          <w:pPr>
            <w:spacing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3B15B80">
      <w:pPr>
        <w:pStyle w:val="2"/>
        <w:spacing w:before="156" w:beforeLines="50" w:after="156" w:afterLines="50" w:line="240" w:lineRule="auto"/>
        <w:ind w:firstLine="600"/>
        <w:rPr>
          <w:rFonts w:ascii="黑体" w:hAnsi="黑体"/>
          <w:b w:val="0"/>
          <w:bCs w:val="0"/>
        </w:rPr>
      </w:pPr>
      <w:bookmarkStart w:id="4" w:name="_Toc134820362"/>
      <w:bookmarkStart w:id="5" w:name="_Toc31710"/>
      <w:bookmarkStart w:id="6" w:name="_Toc134820418"/>
      <w:bookmarkStart w:id="7" w:name="_Toc134820617"/>
      <w:r>
        <w:rPr>
          <w:rFonts w:hint="eastAsia" w:ascii="黑体" w:hAnsi="黑体" w:eastAsia="黑体" w:cs="Arial"/>
          <w:sz w:val="30"/>
          <w:szCs w:val="30"/>
        </w:rPr>
        <w:t>基于uni-app的即时通讯项目的设计与实现</w:t>
      </w:r>
      <w:r>
        <w:rPr>
          <w:rFonts w:hint="eastAsia" w:ascii="黑体" w:hAnsi="黑体"/>
          <w:b w:val="0"/>
          <w:bCs w:val="0"/>
        </w:rPr>
        <w:t>摘要：</w:t>
      </w:r>
      <w:bookmarkEnd w:id="4"/>
      <w:bookmarkEnd w:id="5"/>
      <w:bookmarkEnd w:id="6"/>
      <w:bookmarkEnd w:id="7"/>
    </w:p>
    <w:p w14:paraId="788C7138">
      <w:pPr>
        <w:spacing w:line="500" w:lineRule="exact"/>
        <w:ind w:firstLine="482"/>
        <w:rPr>
          <w:rFonts w:hint="eastAsia" w:asciiTheme="minorEastAsia" w:hAnsiTheme="minorEastAsia" w:eastAsiaTheme="minorEastAsia" w:cstheme="minorEastAsia"/>
          <w:b w:val="0"/>
          <w:bCs w:val="0"/>
        </w:rPr>
      </w:pPr>
      <w:r>
        <w:rPr>
          <w:rFonts w:hint="eastAsia" w:asciiTheme="minorEastAsia" w:hAnsiTheme="minorEastAsia" w:eastAsiaTheme="minorEastAsia" w:cstheme="minorEastAsia"/>
          <w:b w:val="0"/>
          <w:bCs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EE061F6">
      <w:pPr>
        <w:spacing w:line="500" w:lineRule="exact"/>
        <w:ind w:firstLine="0" w:firstLineChars="0"/>
        <w:rPr>
          <w:rFonts w:hint="default" w:hAnsi="宋体" w:eastAsia="宋体"/>
          <w:bCs/>
          <w:color w:val="0000FF"/>
          <w:szCs w:val="20"/>
          <w:lang w:val="en-US" w:eastAsia="zh-CN"/>
        </w:rPr>
      </w:pPr>
      <w:r>
        <w:rPr>
          <w:rFonts w:hint="eastAsia" w:eastAsia="黑体"/>
          <w:b/>
          <w:bCs/>
        </w:rPr>
        <w:t>关键词</w:t>
      </w:r>
      <w:r>
        <w:rPr>
          <w:rFonts w:hint="eastAsia"/>
        </w:rPr>
        <w:t>：</w:t>
      </w:r>
      <w:r>
        <w:rPr>
          <w:rFonts w:hint="eastAsia" w:asciiTheme="minorEastAsia" w:hAnsiTheme="minorEastAsia" w:eastAsiaTheme="minorEastAsia" w:cstheme="minorEastAsia"/>
          <w:b w:val="0"/>
          <w:bCs w:val="0"/>
          <w:lang w:val="en-US" w:eastAsia="zh-CN"/>
        </w:rPr>
        <w:t>uni-app</w:t>
      </w:r>
      <w:r>
        <w:rPr>
          <w:rFonts w:hint="eastAsia" w:ascii="宋体" w:hAnsi="宋体" w:cs="宋体"/>
        </w:rPr>
        <w:t>，</w:t>
      </w:r>
      <w:r>
        <w:rPr>
          <w:rFonts w:hint="eastAsia" w:ascii="宋体" w:hAnsi="宋体" w:cs="宋体"/>
          <w:lang w:val="en-US" w:eastAsia="zh-CN"/>
        </w:rPr>
        <w:t>WebSocket</w:t>
      </w:r>
      <w:r>
        <w:rPr>
          <w:rFonts w:hint="eastAsia" w:ascii="宋体" w:hAnsi="宋体" w:cs="宋体"/>
        </w:rPr>
        <w:t>，</w:t>
      </w:r>
      <w:r>
        <w:rPr>
          <w:rFonts w:hint="eastAsia" w:ascii="宋体" w:hAnsi="宋体" w:cs="宋体"/>
          <w:lang w:val="en-US" w:eastAsia="zh-CN"/>
        </w:rPr>
        <w:t>数据库，聊天</w:t>
      </w:r>
    </w:p>
    <w:p w14:paraId="411AF482">
      <w:pPr>
        <w:ind w:firstLine="480"/>
      </w:pPr>
      <w:r>
        <w:br w:type="page"/>
      </w:r>
    </w:p>
    <w:p w14:paraId="2C7C5D51">
      <w:pPr>
        <w:ind w:firstLine="480"/>
        <w:jc w:val="center"/>
        <w:rPr>
          <w:rFonts w:hint="eastAsia" w:ascii="黑体" w:hAnsi="黑体" w:eastAsia="黑体" w:cs="Arial"/>
          <w:b/>
          <w:bCs/>
          <w:kern w:val="0"/>
          <w:sz w:val="30"/>
          <w:szCs w:val="30"/>
          <w:lang w:val="en-US" w:eastAsia="zh-CN" w:bidi="ar-SA"/>
        </w:rPr>
      </w:pPr>
      <w:r>
        <w:rPr>
          <w:rFonts w:hint="eastAsia" w:ascii="黑体" w:hAnsi="黑体" w:eastAsia="黑体" w:cs="Arial"/>
          <w:b/>
          <w:bCs/>
          <w:kern w:val="0"/>
          <w:sz w:val="30"/>
          <w:szCs w:val="30"/>
          <w:lang w:val="en-US" w:eastAsia="zh-CN" w:bidi="ar-SA"/>
        </w:rPr>
        <w:t>Design and Implementation of Instant Messaging Project Based on uni-app Abstract:</w:t>
      </w:r>
    </w:p>
    <w:p w14:paraId="4DE8F20B">
      <w:pPr>
        <w:ind w:firstLine="480"/>
        <w:rPr>
          <w:rFonts w:hint="eastAsia"/>
        </w:rPr>
      </w:pPr>
      <w:r>
        <w:rPr>
          <w:rFonts w:hint="eastAsia"/>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12E61CE">
      <w:pPr>
        <w:ind w:firstLine="480"/>
        <w:rPr>
          <w:rFonts w:hint="eastAsia"/>
        </w:rPr>
      </w:pPr>
    </w:p>
    <w:p w14:paraId="543804C3">
      <w:pPr>
        <w:ind w:left="0" w:leftChars="0" w:firstLine="0" w:firstLineChars="0"/>
        <w:jc w:val="left"/>
      </w:pPr>
      <w:r>
        <w:rPr>
          <w:rFonts w:hint="eastAsia"/>
          <w:b/>
          <w:bCs/>
        </w:rPr>
        <w:t>Keywords:</w:t>
      </w:r>
      <w:r>
        <w:rPr>
          <w:rFonts w:hint="eastAsia"/>
          <w:b/>
          <w:bCs/>
          <w:lang w:val="en-US" w:eastAsia="zh-CN"/>
        </w:rPr>
        <w:t xml:space="preserve"> </w:t>
      </w:r>
      <w:r>
        <w:rPr>
          <w:rFonts w:hint="eastAsia"/>
        </w:rPr>
        <w:t xml:space="preserve"> uni-app,WebSocket, database, chat</w:t>
      </w:r>
      <w:r>
        <w:br w:type="page"/>
      </w:r>
    </w:p>
    <w:p w14:paraId="041B9FC9">
      <w:pPr>
        <w:pStyle w:val="11"/>
        <w:adjustRightInd w:val="0"/>
        <w:snapToGrid w:val="0"/>
        <w:spacing w:before="50" w:beforeAutospacing="0" w:after="20" w:afterAutospacing="0"/>
        <w:ind w:firstLine="504"/>
        <w:jc w:val="both"/>
        <w:rPr>
          <w:rFonts w:ascii="Times New Roman" w:hAnsi="Times New Roman" w:cs="Times New Roman"/>
          <w:sz w:val="24"/>
        </w:rPr>
        <w:sectPr>
          <w:headerReference r:id="rId10" w:type="first"/>
          <w:headerReference r:id="rId8" w:type="default"/>
          <w:footerReference r:id="rId11" w:type="default"/>
          <w:headerReference r:id="rId9" w:type="even"/>
          <w:pgSz w:w="11906" w:h="16838"/>
          <w:pgMar w:top="1701" w:right="1418" w:bottom="1418" w:left="1418" w:header="851" w:footer="964" w:gutter="0"/>
          <w:pgNumType w:fmt="upperRoman" w:start="1"/>
          <w:cols w:space="720" w:num="1"/>
          <w:docGrid w:type="lines" w:linePitch="312" w:charSpace="0"/>
        </w:sectPr>
      </w:pPr>
    </w:p>
    <w:p w14:paraId="32CD878F">
      <w:pPr>
        <w:pStyle w:val="2"/>
        <w:spacing w:before="156" w:beforeLines="50" w:after="156" w:afterLines="50" w:line="240" w:lineRule="auto"/>
        <w:ind w:firstLine="600"/>
        <w:rPr>
          <w:b w:val="0"/>
          <w:bCs w:val="0"/>
          <w:color w:val="0000FF"/>
        </w:rPr>
      </w:pPr>
      <w:bookmarkStart w:id="8" w:name="_Toc134820365"/>
      <w:bookmarkStart w:id="9" w:name="_Toc15736"/>
      <w:bookmarkStart w:id="10" w:name="_Toc134820619"/>
      <w:bookmarkStart w:id="11" w:name="_Toc5699_WPSOffice_Level1"/>
      <w:bookmarkStart w:id="12" w:name="_Toc23390"/>
      <w:bookmarkStart w:id="13" w:name="_Toc134820421"/>
      <w:bookmarkStart w:id="14" w:name="_Toc29792_WPSOffice_Level1"/>
      <w:r>
        <w:rPr>
          <w:rFonts w:hint="eastAsia" w:ascii="黑体" w:hAnsi="黑体"/>
          <w:b w:val="0"/>
          <w:bCs w:val="0"/>
        </w:rPr>
        <w:t>第一章</w:t>
      </w:r>
      <w:r>
        <w:rPr>
          <w:rFonts w:ascii="黑体" w:hAnsi="黑体"/>
          <w:b w:val="0"/>
          <w:bCs w:val="0"/>
        </w:rPr>
        <w:t xml:space="preserve"> 前言</w:t>
      </w:r>
      <w:bookmarkEnd w:id="8"/>
      <w:bookmarkEnd w:id="9"/>
      <w:bookmarkEnd w:id="10"/>
      <w:bookmarkEnd w:id="11"/>
      <w:bookmarkEnd w:id="12"/>
      <w:bookmarkEnd w:id="13"/>
      <w:bookmarkEnd w:id="14"/>
    </w:p>
    <w:p w14:paraId="11D652DE">
      <w:pPr>
        <w:pStyle w:val="3"/>
        <w:spacing w:before="160" w:beforeLines="0" w:after="160" w:afterLines="0" w:line="240" w:lineRule="auto"/>
        <w:ind w:firstLine="0" w:firstLineChars="0"/>
        <w:rPr>
          <w:b w:val="0"/>
          <w:bCs/>
          <w:sz w:val="28"/>
          <w:szCs w:val="28"/>
        </w:rPr>
      </w:pPr>
      <w:bookmarkStart w:id="15" w:name="_Toc29746_WPSOffice_Level2"/>
      <w:bookmarkStart w:id="16" w:name="_Toc17094"/>
      <w:bookmarkStart w:id="17" w:name="_Toc17530"/>
      <w:bookmarkStart w:id="18" w:name="_Toc134820366"/>
      <w:bookmarkStart w:id="19" w:name="_Toc134820620"/>
      <w:bookmarkStart w:id="20" w:name="_Toc134820422"/>
      <w:r>
        <w:rPr>
          <w:rFonts w:hint="eastAsia"/>
          <w:b w:val="0"/>
          <w:bCs/>
          <w:sz w:val="28"/>
          <w:szCs w:val="28"/>
        </w:rPr>
        <w:t>1.1</w:t>
      </w:r>
      <w:bookmarkEnd w:id="15"/>
      <w:bookmarkEnd w:id="16"/>
      <w:r>
        <w:rPr>
          <w:rFonts w:hint="eastAsia"/>
          <w:b w:val="0"/>
          <w:bCs/>
          <w:sz w:val="28"/>
          <w:szCs w:val="28"/>
        </w:rPr>
        <w:t>研究背景</w:t>
      </w:r>
      <w:bookmarkEnd w:id="17"/>
      <w:bookmarkEnd w:id="18"/>
      <w:bookmarkEnd w:id="19"/>
      <w:bookmarkEnd w:id="20"/>
    </w:p>
    <w:p w14:paraId="4AC40CCA">
      <w:pPr>
        <w:ind w:firstLine="480"/>
        <w:rPr>
          <w:rFonts w:hint="eastAsia" w:ascii="宋体" w:hAnsi="宋体"/>
        </w:rPr>
      </w:pPr>
      <w:r>
        <w:rPr>
          <w:rFonts w:hint="eastAsia" w:ascii="宋体" w:hAnsi="宋体"/>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ind w:firstLine="480"/>
        <w:rPr>
          <w:rFonts w:hint="eastAsia" w:ascii="宋体" w:hAnsi="宋体"/>
        </w:rPr>
      </w:pPr>
      <w:r>
        <w:rPr>
          <w:rFonts w:hint="eastAsia" w:ascii="宋体" w:hAnsi="宋体"/>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ind w:firstLine="480"/>
        <w:rPr>
          <w:rFonts w:ascii="宋体" w:hAnsi="宋体"/>
        </w:rPr>
      </w:pPr>
      <w:r>
        <w:rPr>
          <w:rFonts w:hint="eastAsia" w:ascii="宋体" w:hAnsi="宋体"/>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spacing w:before="160" w:beforeLines="0" w:after="160" w:afterLines="0" w:line="240" w:lineRule="auto"/>
        <w:ind w:firstLine="0" w:firstLineChars="0"/>
        <w:rPr>
          <w:b w:val="0"/>
          <w:bCs/>
          <w:sz w:val="28"/>
          <w:szCs w:val="28"/>
        </w:rPr>
      </w:pPr>
      <w:bookmarkStart w:id="21" w:name="_Toc20911"/>
      <w:bookmarkStart w:id="22" w:name="_Toc134820621"/>
      <w:bookmarkStart w:id="23" w:name="_Toc134820367"/>
      <w:bookmarkStart w:id="24" w:name="_Toc134820423"/>
      <w:r>
        <w:rPr>
          <w:rFonts w:hint="eastAsia"/>
          <w:b w:val="0"/>
          <w:bCs/>
          <w:sz w:val="28"/>
          <w:szCs w:val="28"/>
        </w:rPr>
        <w:t>1.2研究意义</w:t>
      </w:r>
      <w:bookmarkEnd w:id="21"/>
      <w:bookmarkEnd w:id="22"/>
      <w:bookmarkEnd w:id="23"/>
      <w:bookmarkEnd w:id="24"/>
    </w:p>
    <w:p w14:paraId="1E7933EB">
      <w:pPr>
        <w:ind w:firstLine="480"/>
        <w:rPr>
          <w:rFonts w:hint="eastAsia" w:ascii="宋体" w:hAnsi="宋体"/>
          <w:lang w:val="en-US" w:eastAsia="zh-CN"/>
        </w:rPr>
      </w:pPr>
      <w:bookmarkStart w:id="25" w:name="_Toc134820368"/>
      <w:bookmarkStart w:id="26" w:name="_Toc27490"/>
      <w:bookmarkStart w:id="27" w:name="_Toc134820622"/>
      <w:bookmarkStart w:id="28" w:name="_Toc134820424"/>
      <w:r>
        <w:rPr>
          <w:rFonts w:hint="eastAsia" w:ascii="宋体" w:hAnsi="宋体"/>
          <w:lang w:val="en-US" w:eastAsia="zh-CN"/>
        </w:rPr>
        <w:t>基于 uni - app 框架开发即时通讯项目，能够为跨平台开发领域提供新的实践案例和理论参考。探索在不同平台上实现即时通讯功能的最佳实践，有助于完善跨平台开发的技术体系和方法论。</w:t>
      </w:r>
    </w:p>
    <w:p w14:paraId="1EF6D10D">
      <w:pPr>
        <w:ind w:firstLine="480"/>
        <w:rPr>
          <w:rFonts w:hint="eastAsia" w:ascii="宋体" w:hAnsi="宋体"/>
          <w:lang w:val="en-US" w:eastAsia="zh-CN"/>
        </w:rPr>
      </w:pPr>
      <w:r>
        <w:rPr>
          <w:rFonts w:hint="eastAsia" w:ascii="宋体" w:hAnsi="宋体"/>
          <w:lang w:val="en-US" w:eastAsia="zh-C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ind w:firstLine="480"/>
        <w:rPr>
          <w:rFonts w:hint="eastAsia"/>
          <w:lang w:val="en-US" w:eastAsia="zh-CN"/>
        </w:rPr>
      </w:pPr>
      <w:r>
        <w:rPr>
          <w:rFonts w:hint="eastAsia" w:ascii="宋体" w:hAnsi="宋体"/>
          <w:lang w:val="en-US" w:eastAsia="zh-C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spacing w:before="160" w:beforeLines="0" w:after="160" w:afterLines="0" w:line="240" w:lineRule="auto"/>
        <w:ind w:firstLine="0" w:firstLineChars="0"/>
        <w:rPr>
          <w:b w:val="0"/>
          <w:bCs/>
          <w:sz w:val="28"/>
          <w:szCs w:val="28"/>
        </w:rPr>
      </w:pPr>
      <w:r>
        <w:rPr>
          <w:rFonts w:hint="eastAsia"/>
          <w:b w:val="0"/>
          <w:bCs/>
          <w:sz w:val="28"/>
          <w:szCs w:val="28"/>
        </w:rPr>
        <w:t>1.3国内现状</w:t>
      </w:r>
      <w:bookmarkEnd w:id="25"/>
      <w:bookmarkEnd w:id="26"/>
      <w:bookmarkEnd w:id="27"/>
      <w:bookmarkEnd w:id="28"/>
    </w:p>
    <w:p w14:paraId="52CFB58E">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bookmarkStart w:id="29" w:name="_Toc18820"/>
      <w:bookmarkStart w:id="30" w:name="_Toc134820425"/>
      <w:bookmarkStart w:id="31" w:name="_Toc134820623"/>
      <w:bookmarkStart w:id="32" w:name="_Toc134820369"/>
      <w:r>
        <w:rPr>
          <w:rFonts w:hint="eastAsia" w:ascii="宋体" w:hAnsi="宋体" w:eastAsia="宋体" w:cs="Times New Roman"/>
          <w:b w:val="0"/>
          <w:color w:val="auto"/>
          <w:kern w:val="2"/>
          <w:sz w:val="24"/>
          <w:szCs w:val="24"/>
          <w:lang w:val="en-US" w:eastAsia="zh-CN" w:bidi="ar-SA"/>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spacing w:before="160" w:beforeLines="0" w:after="160" w:afterLines="0" w:line="240" w:lineRule="auto"/>
        <w:ind w:firstLine="0" w:firstLineChars="0"/>
        <w:rPr>
          <w:b w:val="0"/>
          <w:bCs/>
          <w:sz w:val="28"/>
          <w:szCs w:val="28"/>
        </w:rPr>
      </w:pPr>
      <w:r>
        <w:rPr>
          <w:rFonts w:hint="eastAsia"/>
          <w:b w:val="0"/>
          <w:bCs/>
          <w:sz w:val="28"/>
          <w:szCs w:val="28"/>
        </w:rPr>
        <w:t>1.4国外现状</w:t>
      </w:r>
      <w:bookmarkEnd w:id="29"/>
      <w:bookmarkEnd w:id="30"/>
      <w:bookmarkEnd w:id="31"/>
      <w:bookmarkEnd w:id="32"/>
    </w:p>
    <w:p w14:paraId="4ACD1F2B">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33" w:name="_Toc134820624"/>
      <w:bookmarkStart w:id="34" w:name="_Toc134820426"/>
      <w:bookmarkStart w:id="35" w:name="_Toc8159"/>
      <w:bookmarkStart w:id="36" w:name="_Toc134820370"/>
      <w:r>
        <w:rPr>
          <w:rFonts w:hint="eastAsia" w:ascii="Times New Roman" w:hAnsi="Times New Roman" w:eastAsia="宋体" w:cs="Times New Roman"/>
          <w:b w:val="0"/>
          <w:color w:val="auto"/>
          <w:kern w:val="2"/>
          <w:sz w:val="24"/>
          <w:szCs w:val="24"/>
          <w:lang w:val="en-US" w:eastAsia="zh-CN" w:bidi="ar-SA"/>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rPr>
          <w:rFonts w:hint="eastAsia"/>
          <w:lang w:val="en-US" w:eastAsia="zh-CN"/>
        </w:rPr>
      </w:pPr>
      <w:r>
        <w:rPr>
          <w:rFonts w:hint="eastAsia"/>
          <w:lang w:val="en-US" w:eastAsia="zh-C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3"/>
        <w:spacing w:before="160" w:beforeLines="0" w:after="160" w:afterLines="0" w:line="240" w:lineRule="auto"/>
        <w:ind w:firstLine="0" w:firstLineChars="0"/>
        <w:rPr>
          <w:rFonts w:hint="eastAsia"/>
          <w:b w:val="0"/>
          <w:bCs/>
          <w:sz w:val="28"/>
          <w:szCs w:val="28"/>
        </w:rPr>
      </w:pPr>
      <w:r>
        <w:rPr>
          <w:rFonts w:hint="eastAsia"/>
          <w:b w:val="0"/>
          <w:bCs/>
          <w:sz w:val="28"/>
          <w:szCs w:val="28"/>
        </w:rPr>
        <w:t>1.5个人见解</w:t>
      </w:r>
      <w:bookmarkEnd w:id="33"/>
      <w:bookmarkEnd w:id="34"/>
      <w:bookmarkEnd w:id="35"/>
      <w:bookmarkEnd w:id="36"/>
    </w:p>
    <w:p w14:paraId="1B062BC0">
      <w:pPr>
        <w:jc w:val="left"/>
        <w:rPr>
          <w:rFonts w:hint="eastAsia" w:eastAsia="宋体"/>
          <w:b/>
          <w:bCs w:val="0"/>
          <w:lang w:val="en-US" w:eastAsia="zh-CN"/>
        </w:rPr>
      </w:pPr>
      <w:r>
        <w:rPr>
          <w:rFonts w:hint="eastAsia"/>
          <w:b w:val="0"/>
          <w:bCs/>
          <w:sz w:val="24"/>
          <w:szCs w:val="24"/>
          <w:lang w:val="en-US" w:eastAsia="zh-CN"/>
        </w:rPr>
        <w:t>机遇</w:t>
      </w:r>
      <w:r>
        <w:rPr>
          <w:rFonts w:hint="eastAsia"/>
          <w:b/>
          <w:bCs w:val="0"/>
          <w:sz w:val="28"/>
          <w:szCs w:val="28"/>
          <w:lang w:val="en-US" w:eastAsia="zh-CN"/>
        </w:rPr>
        <w:t>：</w:t>
      </w:r>
    </w:p>
    <w:p w14:paraId="798AB7D3">
      <w:pPr>
        <w:ind w:firstLine="480"/>
        <w:rPr>
          <w:rFonts w:hint="eastAsia"/>
        </w:rPr>
      </w:pPr>
      <w:r>
        <w:rPr>
          <w:rFonts w:hint="eastAsia"/>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ind w:firstLine="480"/>
        <w:rPr>
          <w:rFonts w:hint="eastAsia"/>
        </w:rPr>
      </w:pPr>
      <w:r>
        <w:rPr>
          <w:rFonts w:hint="eastAsia"/>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jc w:val="left"/>
        <w:rPr>
          <w:rFonts w:hint="eastAsia"/>
          <w:b/>
          <w:bCs w:val="0"/>
          <w:sz w:val="28"/>
          <w:szCs w:val="28"/>
          <w:lang w:val="en-US" w:eastAsia="zh-CN"/>
        </w:rPr>
      </w:pPr>
      <w:r>
        <w:rPr>
          <w:rFonts w:hint="eastAsia"/>
          <w:b w:val="0"/>
          <w:bCs/>
          <w:sz w:val="24"/>
          <w:szCs w:val="24"/>
          <w:lang w:val="en-US" w:eastAsia="zh-CN"/>
        </w:rPr>
        <w:t>挑战：</w:t>
      </w:r>
    </w:p>
    <w:p w14:paraId="17BF17D1">
      <w:pPr>
        <w:jc w:val="left"/>
        <w:rPr>
          <w:rFonts w:hint="eastAsia"/>
        </w:rPr>
      </w:pPr>
      <w:r>
        <w:rPr>
          <w:rFonts w:hint="eastAsia"/>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jc w:val="left"/>
        <w:rPr>
          <w:rFonts w:hint="eastAsia"/>
        </w:rPr>
      </w:pPr>
      <w:r>
        <w:rPr>
          <w:rFonts w:hint="eastAsia"/>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jc w:val="left"/>
      </w:pPr>
      <w:r>
        <w:rPr>
          <w:rFonts w:hint="eastAsia"/>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spacing w:before="156" w:beforeLines="50" w:after="156" w:afterLines="50" w:line="240" w:lineRule="auto"/>
        <w:ind w:firstLine="600"/>
        <w:rPr>
          <w:rFonts w:ascii="黑体" w:hAnsi="黑体"/>
          <w:b w:val="0"/>
          <w:bCs w:val="0"/>
        </w:rPr>
      </w:pPr>
      <w:bookmarkStart w:id="37" w:name="_Toc134820371"/>
      <w:bookmarkStart w:id="38" w:name="_Toc134820427"/>
      <w:bookmarkStart w:id="39" w:name="_Toc13112"/>
      <w:bookmarkStart w:id="40" w:name="_Toc134820625"/>
      <w:r>
        <w:rPr>
          <w:rFonts w:hint="eastAsia" w:ascii="黑体" w:hAnsi="黑体"/>
          <w:b w:val="0"/>
          <w:bCs w:val="0"/>
        </w:rPr>
        <w:t>第二章 开发环境与开发技术简介</w:t>
      </w:r>
      <w:bookmarkEnd w:id="37"/>
      <w:bookmarkEnd w:id="38"/>
      <w:bookmarkEnd w:id="39"/>
      <w:bookmarkEnd w:id="40"/>
    </w:p>
    <w:p w14:paraId="6E61227E">
      <w:pPr>
        <w:pStyle w:val="3"/>
        <w:spacing w:before="160" w:beforeLines="0" w:after="160" w:afterLines="0" w:line="240" w:lineRule="auto"/>
        <w:ind w:firstLine="0" w:firstLineChars="0"/>
        <w:rPr>
          <w:b w:val="0"/>
          <w:bCs/>
          <w:sz w:val="28"/>
          <w:szCs w:val="28"/>
        </w:rPr>
      </w:pPr>
      <w:bookmarkStart w:id="41" w:name="_Toc15331"/>
      <w:bookmarkStart w:id="42" w:name="_Toc134820428"/>
      <w:bookmarkStart w:id="43" w:name="_Toc134820372"/>
      <w:bookmarkStart w:id="44" w:name="_Toc23727_WPSOffice_Level2"/>
      <w:bookmarkStart w:id="45" w:name="_Toc134820626"/>
      <w:bookmarkStart w:id="46" w:name="_Toc1064"/>
      <w:r>
        <w:rPr>
          <w:rFonts w:hint="eastAsia"/>
          <w:b w:val="0"/>
          <w:bCs/>
          <w:sz w:val="28"/>
          <w:szCs w:val="28"/>
        </w:rPr>
        <w:t>2.1系统设计的技术选择</w:t>
      </w:r>
      <w:bookmarkEnd w:id="41"/>
      <w:bookmarkEnd w:id="42"/>
      <w:bookmarkEnd w:id="43"/>
      <w:bookmarkEnd w:id="44"/>
      <w:bookmarkEnd w:id="45"/>
      <w:bookmarkEnd w:id="46"/>
    </w:p>
    <w:p w14:paraId="1F753875">
      <w:pPr>
        <w:numPr>
          <w:ilvl w:val="0"/>
          <w:numId w:val="1"/>
        </w:numPr>
        <w:ind w:firstLine="480"/>
        <w:rPr>
          <w:rFonts w:hint="eastAsia" w:ascii="宋体" w:hAnsi="宋体"/>
          <w:lang w:val="en-US" w:eastAsia="zh-CN"/>
        </w:rPr>
      </w:pPr>
      <w:r>
        <w:rPr>
          <w:rFonts w:hint="eastAsia"/>
        </w:rPr>
        <w:t>开发语言：</w:t>
      </w:r>
      <w:r>
        <w:rPr>
          <w:rFonts w:hint="eastAsia" w:ascii="宋体" w:hAnsi="宋体"/>
          <w:lang w:val="en-US" w:eastAsia="zh-CN"/>
        </w:rPr>
        <w:t>html, css, JavaScript</w:t>
      </w:r>
    </w:p>
    <w:p w14:paraId="6F039D91">
      <w:pPr>
        <w:numPr>
          <w:ilvl w:val="0"/>
          <w:numId w:val="1"/>
        </w:numPr>
        <w:ind w:firstLine="480"/>
        <w:rPr>
          <w:rFonts w:hint="eastAsia" w:ascii="宋体" w:hAnsi="宋体"/>
          <w:lang w:val="en-US" w:eastAsia="zh-CN"/>
        </w:rPr>
      </w:pPr>
      <w:r>
        <w:rPr>
          <w:rFonts w:hint="eastAsia"/>
        </w:rPr>
        <w:t>数据库：</w:t>
      </w:r>
      <w:r>
        <w:rPr>
          <w:rFonts w:hint="eastAsia" w:ascii="宋体" w:hAnsi="宋体"/>
          <w:lang w:val="en-US" w:eastAsia="zh-CN"/>
        </w:rPr>
        <w:t>mysql, redis</w:t>
      </w:r>
    </w:p>
    <w:p w14:paraId="78C0C54C">
      <w:pPr>
        <w:numPr>
          <w:ilvl w:val="0"/>
          <w:numId w:val="1"/>
        </w:numPr>
        <w:ind w:firstLine="480"/>
      </w:pPr>
      <w:r>
        <w:rPr>
          <w:rFonts w:hint="eastAsia"/>
        </w:rPr>
        <w:t>服务器：本地服务器</w:t>
      </w:r>
    </w:p>
    <w:p w14:paraId="165DFE1B">
      <w:pPr>
        <w:pStyle w:val="3"/>
        <w:spacing w:before="160" w:beforeLines="0" w:after="160" w:afterLines="0" w:line="240" w:lineRule="auto"/>
        <w:ind w:firstLine="0" w:firstLineChars="0"/>
        <w:rPr>
          <w:b w:val="0"/>
          <w:bCs/>
          <w:sz w:val="28"/>
          <w:szCs w:val="28"/>
        </w:rPr>
      </w:pPr>
      <w:bookmarkStart w:id="47" w:name="_Toc7999"/>
      <w:bookmarkStart w:id="48" w:name="_Toc2363_WPSOffice_Level2"/>
      <w:bookmarkStart w:id="49" w:name="_Toc2031"/>
      <w:bookmarkStart w:id="50" w:name="_Toc134820627"/>
      <w:bookmarkStart w:id="51" w:name="_Toc134820373"/>
      <w:bookmarkStart w:id="52" w:name="_Toc134820429"/>
      <w:r>
        <w:rPr>
          <w:rFonts w:hint="eastAsia"/>
          <w:b w:val="0"/>
          <w:bCs/>
          <w:sz w:val="28"/>
          <w:szCs w:val="28"/>
        </w:rPr>
        <w:t>2.2系统的运行环境</w:t>
      </w:r>
      <w:bookmarkEnd w:id="47"/>
      <w:bookmarkEnd w:id="48"/>
      <w:bookmarkEnd w:id="49"/>
      <w:bookmarkEnd w:id="50"/>
      <w:bookmarkEnd w:id="51"/>
      <w:bookmarkEnd w:id="52"/>
    </w:p>
    <w:p w14:paraId="2EEA1146">
      <w:pPr>
        <w:numPr>
          <w:ilvl w:val="0"/>
          <w:numId w:val="2"/>
        </w:numPr>
        <w:ind w:firstLine="480"/>
      </w:pPr>
      <w:r>
        <w:rPr>
          <w:rFonts w:ascii="宋体" w:hAnsi="宋体"/>
        </w:rPr>
        <w:t>系统要求：</w:t>
      </w:r>
      <w:r>
        <w:rPr>
          <w:rFonts w:hint="eastAsia" w:ascii="宋体" w:hAnsi="宋体"/>
          <w:lang w:val="en-US" w:eastAsia="zh-CN"/>
        </w:rPr>
        <w:t>W</w:t>
      </w:r>
      <w:r>
        <w:rPr>
          <w:rFonts w:ascii="宋体" w:hAnsi="宋体"/>
        </w:rPr>
        <w:t>indows</w:t>
      </w:r>
      <w:r>
        <w:rPr>
          <w:rFonts w:hint="eastAsia" w:ascii="宋体" w:hAnsi="宋体"/>
          <w:lang w:val="en-US" w:eastAsia="zh-CN"/>
        </w:rPr>
        <w:t>10、11</w:t>
      </w:r>
    </w:p>
    <w:p w14:paraId="64A57E7F">
      <w:pPr>
        <w:numPr>
          <w:ilvl w:val="0"/>
          <w:numId w:val="2"/>
        </w:numPr>
        <w:ind w:firstLine="480"/>
      </w:pPr>
      <w:r>
        <w:rPr>
          <w:rFonts w:ascii="宋体" w:hAnsi="宋体"/>
        </w:rPr>
        <w:t>服务器要求：</w:t>
      </w:r>
      <w:r>
        <w:rPr>
          <w:rFonts w:hint="eastAsia" w:ascii="宋体" w:hAnsi="宋体"/>
          <w:lang w:val="en-US" w:eastAsia="zh-CN"/>
        </w:rPr>
        <w:t>Node18</w:t>
      </w:r>
    </w:p>
    <w:p w14:paraId="3BF2C6B2">
      <w:pPr>
        <w:numPr>
          <w:ilvl w:val="0"/>
          <w:numId w:val="2"/>
        </w:numPr>
        <w:ind w:firstLine="480"/>
      </w:pPr>
      <w:r>
        <w:rPr>
          <w:rFonts w:ascii="宋体" w:hAnsi="宋体"/>
        </w:rPr>
        <w:t>数据库服务器要求：</w:t>
      </w:r>
      <w:r>
        <w:rPr>
          <w:rFonts w:hint="eastAsia" w:ascii="宋体" w:hAnsi="宋体" w:eastAsia="宋体" w:cs="Times New Roman"/>
          <w:b w:val="0"/>
          <w:color w:val="auto"/>
          <w:kern w:val="2"/>
          <w:sz w:val="24"/>
          <w:szCs w:val="24"/>
          <w:lang w:val="en-US" w:eastAsia="zh-CN" w:bidi="ar-SA"/>
        </w:rPr>
        <w:t xml:space="preserve">MySQL </w:t>
      </w:r>
      <w:r>
        <w:rPr>
          <w:rFonts w:hint="eastAsia" w:ascii="宋体" w:hAnsi="宋体"/>
          <w:lang w:val="en-US" w:eastAsia="zh-CN"/>
        </w:rPr>
        <w:t>,Redis</w:t>
      </w:r>
    </w:p>
    <w:p w14:paraId="5FA99955">
      <w:pPr>
        <w:pStyle w:val="3"/>
        <w:spacing w:before="160" w:beforeLines="0" w:after="160" w:afterLines="0" w:line="240" w:lineRule="auto"/>
        <w:ind w:firstLine="0" w:firstLineChars="0"/>
        <w:rPr>
          <w:b w:val="0"/>
          <w:bCs/>
          <w:sz w:val="28"/>
          <w:szCs w:val="28"/>
        </w:rPr>
      </w:pPr>
      <w:bookmarkStart w:id="53" w:name="_Toc134820374"/>
      <w:bookmarkStart w:id="54" w:name="_Toc26482_WPSOffice_Level2"/>
      <w:bookmarkStart w:id="55" w:name="_Toc27641"/>
      <w:bookmarkStart w:id="56" w:name="_Toc134820628"/>
      <w:bookmarkStart w:id="57" w:name="_Toc134820430"/>
      <w:bookmarkStart w:id="58" w:name="_Toc10000"/>
      <w:r>
        <w:rPr>
          <w:rFonts w:hint="eastAsia"/>
          <w:b w:val="0"/>
          <w:bCs/>
          <w:sz w:val="28"/>
          <w:szCs w:val="28"/>
        </w:rPr>
        <w:t>2.3软件环境</w:t>
      </w:r>
      <w:bookmarkEnd w:id="53"/>
      <w:bookmarkEnd w:id="54"/>
      <w:bookmarkEnd w:id="55"/>
      <w:bookmarkEnd w:id="56"/>
      <w:bookmarkEnd w:id="57"/>
      <w:bookmarkEnd w:id="58"/>
    </w:p>
    <w:p w14:paraId="60B5B345">
      <w:pPr>
        <w:numPr>
          <w:ilvl w:val="0"/>
          <w:numId w:val="3"/>
        </w:numPr>
        <w:rPr>
          <w:rFonts w:hint="eastAsia" w:ascii="宋体" w:hAnsi="宋体"/>
        </w:rPr>
      </w:pPr>
      <w:r>
        <w:rPr>
          <w:rFonts w:hint="eastAsia" w:ascii="宋体" w:hAnsi="宋体"/>
        </w:rPr>
        <w:t>Visual Studio Code</w:t>
      </w:r>
    </w:p>
    <w:p w14:paraId="427C9B88">
      <w:pPr>
        <w:numPr>
          <w:numId w:val="0"/>
        </w:numPr>
        <w:ind w:firstLine="660" w:firstLineChars="275"/>
        <w:rPr>
          <w:rFonts w:hint="eastAsia" w:ascii="宋体" w:hAnsi="宋体"/>
        </w:rPr>
      </w:pPr>
      <w:r>
        <w:rPr>
          <w:rFonts w:hint="eastAsia" w:ascii="宋体" w:hAnsi="宋体"/>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numPr>
          <w:ilvl w:val="0"/>
          <w:numId w:val="3"/>
        </w:numPr>
        <w:ind w:left="0" w:leftChars="0" w:firstLine="480" w:firstLineChars="200"/>
        <w:rPr>
          <w:rFonts w:ascii="宋体" w:hAnsi="宋体"/>
        </w:rPr>
      </w:pPr>
      <w:r>
        <w:rPr>
          <w:rFonts w:hint="eastAsia" w:ascii="宋体" w:hAnsi="宋体"/>
        </w:rPr>
        <w:t>Node.js</w:t>
      </w:r>
    </w:p>
    <w:p w14:paraId="0D246750">
      <w:pPr>
        <w:numPr>
          <w:numId w:val="0"/>
        </w:numPr>
        <w:ind w:firstLine="660" w:firstLineChars="275"/>
        <w:rPr>
          <w:rFonts w:hint="eastAsia" w:ascii="宋体" w:hAnsi="宋体"/>
        </w:rPr>
      </w:pPr>
      <w:r>
        <w:rPr>
          <w:rFonts w:hint="eastAsia" w:ascii="宋体" w:hAnsi="宋体"/>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numPr>
          <w:ilvl w:val="0"/>
          <w:numId w:val="3"/>
        </w:numPr>
        <w:ind w:left="0" w:leftChars="0" w:firstLine="480" w:firstLineChars="200"/>
        <w:rPr>
          <w:rFonts w:ascii="宋体" w:hAnsi="宋体"/>
        </w:rPr>
      </w:pPr>
      <w:r>
        <w:rPr>
          <w:rFonts w:hint="eastAsia" w:ascii="宋体" w:hAnsi="宋体" w:eastAsia="宋体" w:cs="Times New Roman"/>
          <w:b w:val="0"/>
          <w:color w:val="auto"/>
          <w:kern w:val="2"/>
          <w:sz w:val="24"/>
          <w:szCs w:val="24"/>
          <w:lang w:val="en-US" w:eastAsia="zh-CN" w:bidi="ar-SA"/>
        </w:rPr>
        <w:t>MySQL</w:t>
      </w:r>
    </w:p>
    <w:p w14:paraId="130E2E0D">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59" w:name="_Toc134820375"/>
      <w:bookmarkStart w:id="60" w:name="_Toc24465"/>
      <w:bookmarkStart w:id="61" w:name="_Toc7866"/>
      <w:bookmarkStart w:id="62" w:name="_Toc134820629"/>
      <w:bookmarkStart w:id="63" w:name="_Toc134820431"/>
      <w:r>
        <w:rPr>
          <w:rFonts w:hint="eastAsia" w:ascii="宋体" w:hAnsi="宋体" w:eastAsia="宋体" w:cs="Times New Roman"/>
          <w:b w:val="0"/>
          <w:color w:val="auto"/>
          <w:kern w:val="2"/>
          <w:sz w:val="24"/>
          <w:szCs w:val="24"/>
          <w:lang w:val="en-US" w:eastAsia="zh-CN" w:bidi="ar-SA"/>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numPr>
          <w:ilvl w:val="0"/>
          <w:numId w:val="3"/>
        </w:numPr>
        <w:ind w:left="0" w:leftChars="0" w:firstLine="480" w:firstLineChars="200"/>
        <w:rPr>
          <w:rFonts w:hint="default"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Redis</w:t>
      </w:r>
    </w:p>
    <w:p w14:paraId="297D094B">
      <w:pPr>
        <w:numPr>
          <w:numId w:val="0"/>
        </w:numPr>
        <w:ind w:leftChars="200" w:firstLine="419" w:firstLineChars="0"/>
        <w:rPr>
          <w:rFonts w:hint="default"/>
          <w:lang w:val="en-US" w:eastAsia="zh-CN"/>
        </w:rPr>
      </w:pPr>
      <w:r>
        <w:rPr>
          <w:rFonts w:hint="default"/>
          <w:lang w:val="en-US" w:eastAsia="zh-C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spacing w:before="160" w:beforeLines="0" w:after="160" w:afterLines="0" w:line="240" w:lineRule="auto"/>
        <w:ind w:firstLine="0" w:firstLineChars="0"/>
        <w:rPr>
          <w:b w:val="0"/>
          <w:bCs/>
          <w:sz w:val="28"/>
          <w:szCs w:val="28"/>
        </w:rPr>
      </w:pPr>
      <w:r>
        <w:rPr>
          <w:rFonts w:hint="eastAsia"/>
          <w:b w:val="0"/>
          <w:bCs/>
          <w:sz w:val="28"/>
          <w:szCs w:val="28"/>
        </w:rPr>
        <w:t>2.4体系结构</w:t>
      </w:r>
      <w:bookmarkEnd w:id="59"/>
      <w:bookmarkEnd w:id="60"/>
      <w:bookmarkEnd w:id="61"/>
      <w:bookmarkEnd w:id="62"/>
      <w:bookmarkEnd w:id="63"/>
    </w:p>
    <w:p w14:paraId="4E5E778F">
      <w:pPr>
        <w:ind w:firstLine="480"/>
        <w:rPr>
          <w:rFonts w:ascii="宋体" w:hAnsi="宋体"/>
        </w:rPr>
      </w:pPr>
      <w:r>
        <w:rPr>
          <w:rFonts w:hint="eastAsia" w:ascii="宋体" w:hAnsi="宋体"/>
        </w:rPr>
        <w:t>本系统采用传统B/S结构，即浏览器/服务器结构，这是一种常用的软件架构模式，用于构建Web应用程序。在B/S结构中，浏览器作为客户端向服务器发起请求，服务器接收请求并处理数据，然后将结果返回给浏览器进行展示。这种结构模式具有客户端轻量、服务器重量的特点，可以有效地分离客户端与服务器端的职责，提高开发效率和应用的可维护性。同时，B/S结构也具有良好的跨平台性和可扩展性，使得Web应用程序可以在不同的操作系统和设备上运行，并且可以方便地扩展功能和服务。具体结构如图2-1所示。</w:t>
      </w:r>
    </w:p>
    <w:p w14:paraId="191D7E25">
      <w:pPr>
        <w:ind w:firstLine="480"/>
        <w:rPr>
          <w:rFonts w:ascii="宋体" w:hAnsi="宋体"/>
        </w:rPr>
      </w:pPr>
    </w:p>
    <w:p w14:paraId="1B7D1913">
      <w:pPr>
        <w:ind w:firstLine="480"/>
        <w:rPr>
          <w:rFonts w:ascii="宋体" w:hAnsi="宋体" w:cs="宋体"/>
        </w:rPr>
      </w:pPr>
      <w:r>
        <w:rPr>
          <w:rFonts w:ascii="宋体" w:hAnsi="宋体" w:cs="宋体"/>
        </w:rPr>
        <w:drawing>
          <wp:inline distT="0" distB="0" distL="114300" distR="114300">
            <wp:extent cx="5067300" cy="2229485"/>
            <wp:effectExtent l="0" t="0" r="0" b="0"/>
            <wp:docPr id="57"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1" descr="IMG_256"/>
                    <pic:cNvPicPr>
                      <a:picLocks noChangeAspect="1"/>
                    </pic:cNvPicPr>
                  </pic:nvPicPr>
                  <pic:blipFill>
                    <a:blip r:embed="rId16"/>
                    <a:stretch>
                      <a:fillRect/>
                    </a:stretch>
                  </pic:blipFill>
                  <pic:spPr>
                    <a:xfrm>
                      <a:off x="0" y="0"/>
                      <a:ext cx="5086487" cy="2238261"/>
                    </a:xfrm>
                    <a:prstGeom prst="rect">
                      <a:avLst/>
                    </a:prstGeom>
                    <a:noFill/>
                    <a:ln w="9525">
                      <a:noFill/>
                    </a:ln>
                  </pic:spPr>
                </pic:pic>
              </a:graphicData>
            </a:graphic>
          </wp:inline>
        </w:drawing>
      </w:r>
    </w:p>
    <w:p w14:paraId="2937BA42">
      <w:pPr>
        <w:jc w:val="center"/>
        <w:rPr>
          <w:rFonts w:ascii="宋体" w:hAnsi="宋体"/>
        </w:rPr>
      </w:pPr>
      <w:r>
        <w:rPr>
          <w:rFonts w:hint="eastAsia" w:ascii="黑体" w:hAnsi="黑体" w:eastAsia="黑体" w:cs="黑体"/>
          <w:sz w:val="21"/>
          <w:szCs w:val="21"/>
        </w:rPr>
        <w:t>图2-1 B/S架构交互图</w:t>
      </w:r>
      <w:r>
        <w:rPr>
          <w:rFonts w:hint="eastAsia" w:ascii="宋体" w:hAnsi="宋体"/>
        </w:rPr>
        <w:br w:type="page"/>
      </w:r>
    </w:p>
    <w:p w14:paraId="59F12CF9">
      <w:pPr>
        <w:pStyle w:val="2"/>
        <w:spacing w:before="156" w:beforeLines="50" w:after="156" w:afterLines="50" w:line="240" w:lineRule="auto"/>
        <w:ind w:firstLine="600"/>
        <w:rPr>
          <w:rFonts w:ascii="黑体" w:hAnsi="黑体"/>
          <w:b w:val="0"/>
          <w:bCs w:val="0"/>
        </w:rPr>
      </w:pPr>
      <w:bookmarkStart w:id="64" w:name="_Toc134820432"/>
      <w:bookmarkStart w:id="65" w:name="_Toc134820630"/>
      <w:bookmarkStart w:id="66" w:name="_Toc21843"/>
      <w:bookmarkStart w:id="67" w:name="_Toc134820376"/>
      <w:r>
        <w:rPr>
          <w:rFonts w:hint="eastAsia" w:ascii="黑体" w:hAnsi="黑体"/>
          <w:b w:val="0"/>
          <w:bCs w:val="0"/>
        </w:rPr>
        <w:t>第三章 可行性与需求分析</w:t>
      </w:r>
      <w:bookmarkEnd w:id="64"/>
      <w:bookmarkEnd w:id="65"/>
      <w:bookmarkEnd w:id="66"/>
      <w:bookmarkEnd w:id="67"/>
    </w:p>
    <w:p w14:paraId="145732BD">
      <w:pPr>
        <w:pStyle w:val="3"/>
        <w:spacing w:before="160" w:beforeLines="0" w:after="160" w:afterLines="0" w:line="240" w:lineRule="auto"/>
        <w:ind w:firstLine="0" w:firstLineChars="0"/>
        <w:rPr>
          <w:b w:val="0"/>
          <w:bCs/>
          <w:sz w:val="28"/>
          <w:szCs w:val="28"/>
        </w:rPr>
      </w:pPr>
      <w:bookmarkStart w:id="68" w:name="_Toc134820377"/>
      <w:bookmarkStart w:id="69" w:name="_Toc134820631"/>
      <w:bookmarkStart w:id="70" w:name="_Toc13164"/>
      <w:bookmarkStart w:id="71" w:name="_Toc134820433"/>
      <w:r>
        <w:rPr>
          <w:rFonts w:hint="eastAsia"/>
          <w:b w:val="0"/>
          <w:bCs/>
          <w:sz w:val="28"/>
          <w:szCs w:val="28"/>
        </w:rPr>
        <w:t>3.1可行性分析</w:t>
      </w:r>
      <w:bookmarkEnd w:id="68"/>
      <w:bookmarkEnd w:id="69"/>
      <w:bookmarkEnd w:id="70"/>
      <w:bookmarkEnd w:id="71"/>
    </w:p>
    <w:p w14:paraId="70422DCF">
      <w:pPr>
        <w:pStyle w:val="4"/>
        <w:spacing w:before="100" w:beforeLines="0" w:after="100" w:afterLines="0" w:line="240" w:lineRule="auto"/>
        <w:ind w:firstLine="0" w:firstLineChars="0"/>
        <w:rPr>
          <w:szCs w:val="24"/>
        </w:rPr>
      </w:pPr>
      <w:bookmarkStart w:id="72" w:name="_Toc3420_WPSOffice_Level3"/>
      <w:bookmarkStart w:id="73" w:name="_Toc20908"/>
      <w:bookmarkStart w:id="74" w:name="_Toc134820632"/>
      <w:bookmarkStart w:id="75" w:name="_Toc134820434"/>
      <w:bookmarkStart w:id="76" w:name="_Toc134820378"/>
      <w:r>
        <w:rPr>
          <w:rFonts w:hint="eastAsia"/>
          <w:szCs w:val="24"/>
        </w:rPr>
        <w:t>3.1.1</w:t>
      </w:r>
      <w:bookmarkEnd w:id="72"/>
      <w:bookmarkEnd w:id="73"/>
      <w:bookmarkEnd w:id="74"/>
      <w:bookmarkEnd w:id="75"/>
      <w:bookmarkEnd w:id="76"/>
      <w:r>
        <w:rPr>
          <w:rFonts w:hint="eastAsia"/>
          <w:szCs w:val="24"/>
        </w:rPr>
        <w:t>开发框架可行性</w:t>
      </w:r>
    </w:p>
    <w:p w14:paraId="15EC5CD2">
      <w:pPr>
        <w:ind w:firstLine="480"/>
        <w:rPr>
          <w:rFonts w:ascii="宋体" w:hAnsi="宋体"/>
        </w:rPr>
      </w:pPr>
      <w:r>
        <w:rPr>
          <w:rFonts w:hint="eastAsia" w:ascii="宋体" w:hAnsi="宋体"/>
        </w:rP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spacing w:before="100" w:beforeLines="0" w:after="100" w:afterLines="0" w:line="240" w:lineRule="auto"/>
        <w:ind w:firstLine="0" w:firstLineChars="0"/>
        <w:rPr>
          <w:szCs w:val="24"/>
        </w:rPr>
      </w:pPr>
      <w:bookmarkStart w:id="77" w:name="_Toc17689_WPSOffice_Level3"/>
      <w:bookmarkStart w:id="78" w:name="_Toc7108"/>
      <w:bookmarkStart w:id="79" w:name="_Toc134820633"/>
      <w:bookmarkStart w:id="80" w:name="_Toc134820435"/>
      <w:bookmarkStart w:id="81" w:name="_Toc134820379"/>
      <w:r>
        <w:rPr>
          <w:rFonts w:hint="eastAsia"/>
          <w:szCs w:val="24"/>
        </w:rPr>
        <w:t>3.1.2</w:t>
      </w:r>
      <w:bookmarkEnd w:id="77"/>
      <w:bookmarkEnd w:id="78"/>
      <w:bookmarkEnd w:id="79"/>
      <w:bookmarkEnd w:id="80"/>
      <w:bookmarkEnd w:id="81"/>
      <w:r>
        <w:rPr>
          <w:rFonts w:hint="eastAsia"/>
          <w:szCs w:val="24"/>
        </w:rPr>
        <w:t>即时通讯技术可行性</w:t>
      </w:r>
    </w:p>
    <w:p w14:paraId="3FB06F83">
      <w:pPr>
        <w:ind w:firstLine="480"/>
      </w:pPr>
      <w:r>
        <w:rPr>
          <w:rFonts w:hint="eastAsia"/>
        </w:rP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spacing w:before="100" w:beforeLines="0" w:after="100" w:afterLines="0" w:line="240" w:lineRule="auto"/>
        <w:ind w:firstLine="0" w:firstLineChars="0"/>
        <w:rPr>
          <w:szCs w:val="24"/>
        </w:rPr>
      </w:pPr>
      <w:bookmarkStart w:id="82" w:name="_Toc134820436"/>
      <w:bookmarkStart w:id="83" w:name="_Toc20627"/>
      <w:bookmarkStart w:id="84" w:name="_Toc134820634"/>
      <w:bookmarkStart w:id="85" w:name="_Toc134820380"/>
      <w:bookmarkStart w:id="86" w:name="_Toc24342_WPSOffice_Level3"/>
      <w:r>
        <w:rPr>
          <w:rFonts w:hint="eastAsia"/>
          <w:szCs w:val="24"/>
        </w:rPr>
        <w:t>3.1.3</w:t>
      </w:r>
      <w:bookmarkEnd w:id="82"/>
      <w:bookmarkEnd w:id="83"/>
      <w:bookmarkEnd w:id="84"/>
      <w:bookmarkEnd w:id="85"/>
      <w:bookmarkEnd w:id="86"/>
      <w:r>
        <w:rPr>
          <w:rFonts w:hint="eastAsia"/>
          <w:szCs w:val="24"/>
        </w:rPr>
        <w:t>经济可行性</w:t>
      </w:r>
    </w:p>
    <w:p w14:paraId="5A393F91">
      <w:pPr>
        <w:ind w:firstLine="480"/>
      </w:pPr>
      <w:r>
        <w:rPr>
          <w:rFonts w:hint="eastAsia"/>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spacing w:before="160" w:beforeLines="0" w:after="160" w:afterLines="0" w:line="240" w:lineRule="auto"/>
        <w:ind w:firstLine="0" w:firstLineChars="0"/>
        <w:rPr>
          <w:b w:val="0"/>
          <w:bCs/>
          <w:sz w:val="28"/>
          <w:szCs w:val="28"/>
        </w:rPr>
      </w:pPr>
      <w:bookmarkStart w:id="87" w:name="_Toc18007"/>
      <w:bookmarkStart w:id="88" w:name="_Toc134820437"/>
      <w:bookmarkStart w:id="89" w:name="_Toc23603_WPSOffice_Level2"/>
      <w:bookmarkStart w:id="90" w:name="_Toc134820635"/>
      <w:bookmarkStart w:id="91" w:name="_Toc134820381"/>
      <w:bookmarkStart w:id="92" w:name="_Toc17268"/>
      <w:r>
        <w:rPr>
          <w:rFonts w:hint="eastAsia"/>
          <w:b w:val="0"/>
          <w:bCs/>
          <w:sz w:val="28"/>
          <w:szCs w:val="28"/>
        </w:rPr>
        <w:t>3.2需求分析</w:t>
      </w:r>
      <w:bookmarkEnd w:id="87"/>
      <w:bookmarkEnd w:id="88"/>
      <w:bookmarkEnd w:id="89"/>
      <w:bookmarkEnd w:id="90"/>
      <w:bookmarkEnd w:id="91"/>
      <w:bookmarkEnd w:id="92"/>
    </w:p>
    <w:p w14:paraId="353D47B2">
      <w:pPr>
        <w:pStyle w:val="4"/>
        <w:spacing w:before="100" w:beforeLines="0" w:after="100" w:afterLines="0" w:line="240" w:lineRule="auto"/>
        <w:ind w:firstLine="0" w:firstLineChars="0"/>
        <w:rPr>
          <w:szCs w:val="24"/>
        </w:rPr>
      </w:pPr>
      <w:bookmarkStart w:id="93" w:name="_Toc134820636"/>
      <w:bookmarkStart w:id="94" w:name="_Toc134820382"/>
      <w:bookmarkStart w:id="95" w:name="_Toc134820438"/>
      <w:r>
        <w:rPr>
          <w:rFonts w:hint="eastAsia"/>
          <w:szCs w:val="24"/>
        </w:rPr>
        <w:t>3.2.1功能需求</w:t>
      </w:r>
      <w:bookmarkEnd w:id="93"/>
      <w:bookmarkEnd w:id="94"/>
      <w:bookmarkEnd w:id="95"/>
    </w:p>
    <w:p w14:paraId="0AF43496">
      <w:pPr>
        <w:numPr>
          <w:ilvl w:val="0"/>
          <w:numId w:val="4"/>
        </w:numPr>
        <w:ind w:firstLine="480"/>
        <w:rPr>
          <w:rFonts w:ascii="宋体" w:hAnsi="宋体" w:cs="宋体"/>
          <w:szCs w:val="32"/>
        </w:rPr>
      </w:pPr>
      <w:r>
        <w:rPr>
          <w:rFonts w:hint="eastAsia" w:ascii="宋体" w:hAnsi="宋体" w:cs="宋体"/>
          <w:szCs w:val="32"/>
        </w:rPr>
        <w:t>账号管理</w:t>
      </w:r>
    </w:p>
    <w:p w14:paraId="4F4C2B28">
      <w:pPr>
        <w:ind w:firstLine="480"/>
        <w:rPr>
          <w:rFonts w:hint="eastAsia" w:ascii="宋体" w:hAnsi="宋体" w:cs="宋体"/>
          <w:szCs w:val="32"/>
        </w:rPr>
      </w:pPr>
      <w:r>
        <w:rPr>
          <w:rFonts w:hint="eastAsia" w:ascii="宋体" w:hAnsi="宋体" w:cs="宋体"/>
          <w:szCs w:val="32"/>
        </w:rPr>
        <w:t>注册登录：用户可以通过手机号、邮箱等方式进行注册，使用账号密码或第三方账号（如微信、QQ）进行登录。</w:t>
      </w:r>
    </w:p>
    <w:p w14:paraId="5DE81E5D">
      <w:pPr>
        <w:ind w:firstLine="480"/>
        <w:rPr>
          <w:rFonts w:ascii="宋体" w:hAnsi="宋体" w:cs="宋体"/>
          <w:szCs w:val="32"/>
        </w:rPr>
      </w:pPr>
      <w:r>
        <w:rPr>
          <w:rFonts w:hint="eastAsia" w:ascii="宋体" w:hAnsi="宋体" w:cs="宋体"/>
          <w:szCs w:val="32"/>
        </w:rPr>
        <w:t>个人信息设置：用户能够设置头像、昵称、个性签名等个人信息，也可修改密码、绑定和解绑第三方账号。</w:t>
      </w:r>
    </w:p>
    <w:p w14:paraId="2CE1ACDA">
      <w:pPr>
        <w:numPr>
          <w:ilvl w:val="0"/>
          <w:numId w:val="4"/>
        </w:numPr>
        <w:ind w:firstLine="480"/>
        <w:rPr>
          <w:rFonts w:ascii="宋体" w:hAnsi="宋体" w:cs="宋体"/>
          <w:szCs w:val="32"/>
        </w:rPr>
      </w:pPr>
      <w:r>
        <w:rPr>
          <w:rFonts w:hint="eastAsia" w:ascii="宋体" w:hAnsi="宋体" w:cs="宋体"/>
          <w:szCs w:val="32"/>
        </w:rPr>
        <w:t>好友管理</w:t>
      </w:r>
    </w:p>
    <w:p w14:paraId="70AF2BE7">
      <w:pPr>
        <w:ind w:firstLine="480"/>
        <w:rPr>
          <w:rFonts w:hint="eastAsia" w:ascii="宋体" w:hAnsi="宋体" w:cs="宋体"/>
          <w:szCs w:val="32"/>
        </w:rPr>
      </w:pPr>
      <w:r>
        <w:rPr>
          <w:rFonts w:hint="eastAsia" w:ascii="宋体" w:hAnsi="宋体" w:cs="宋体"/>
          <w:szCs w:val="32"/>
        </w:rPr>
        <w:t>添加好友</w:t>
      </w:r>
      <w:r>
        <w:rPr>
          <w:rFonts w:hint="default" w:ascii="宋体" w:hAnsi="宋体" w:cs="宋体"/>
          <w:szCs w:val="32"/>
        </w:rPr>
        <w:t>：支持通过搜索用户名、手机号、二维码等方式添加好友，发送好友申请后，等待对方确认。</w:t>
      </w:r>
    </w:p>
    <w:p w14:paraId="0CE88909">
      <w:pPr>
        <w:ind w:firstLine="480"/>
        <w:rPr>
          <w:rFonts w:hint="eastAsia" w:ascii="宋体" w:hAnsi="宋体" w:cs="宋体"/>
          <w:szCs w:val="32"/>
        </w:rPr>
      </w:pPr>
      <w:r>
        <w:rPr>
          <w:rFonts w:hint="default" w:ascii="宋体" w:hAnsi="宋体" w:cs="宋体"/>
          <w:szCs w:val="32"/>
        </w:rPr>
        <w:t>好友列表：展示用户的好友列表，可对好友进行分组管理，如家人、同事、同学等。</w:t>
      </w:r>
    </w:p>
    <w:p w14:paraId="0F891ECB">
      <w:pPr>
        <w:ind w:firstLine="480"/>
        <w:rPr>
          <w:rFonts w:hint="eastAsia" w:ascii="宋体" w:hAnsi="宋体" w:cs="宋体"/>
          <w:szCs w:val="32"/>
        </w:rPr>
      </w:pPr>
      <w:r>
        <w:rPr>
          <w:rFonts w:hint="default" w:ascii="宋体" w:hAnsi="宋体" w:cs="宋体"/>
          <w:szCs w:val="32"/>
        </w:rPr>
        <w:t>好友互动：能查看好友的个人信息，给好友发送消息，还可对好友进行备注、置顶、删除等操作。</w:t>
      </w:r>
    </w:p>
    <w:p w14:paraId="4DB38836">
      <w:pPr>
        <w:numPr>
          <w:ilvl w:val="0"/>
          <w:numId w:val="4"/>
        </w:numPr>
        <w:ind w:firstLine="480"/>
        <w:rPr>
          <w:rFonts w:ascii="宋体" w:hAnsi="宋体" w:cs="宋体"/>
          <w:szCs w:val="32"/>
        </w:rPr>
      </w:pPr>
      <w:r>
        <w:rPr>
          <w:rFonts w:hint="eastAsia" w:ascii="宋体" w:hAnsi="宋体" w:cs="宋体"/>
          <w:szCs w:val="32"/>
        </w:rPr>
        <w:t>群组管理</w:t>
      </w:r>
    </w:p>
    <w:p w14:paraId="60AFD8D4">
      <w:pPr>
        <w:ind w:firstLine="480"/>
        <w:rPr>
          <w:rFonts w:hint="eastAsia" w:ascii="宋体" w:hAnsi="宋体" w:cs="宋体"/>
          <w:szCs w:val="32"/>
        </w:rPr>
      </w:pPr>
      <w:r>
        <w:rPr>
          <w:rFonts w:hint="eastAsia" w:ascii="宋体" w:hAnsi="宋体" w:cs="宋体"/>
          <w:szCs w:val="32"/>
        </w:rPr>
        <w:t>创建群组：用户可以创建多人聊天群组，设置群组名称、头像、群公告等信息。</w:t>
      </w:r>
    </w:p>
    <w:p w14:paraId="5A0DAA84">
      <w:pPr>
        <w:ind w:firstLine="480"/>
        <w:rPr>
          <w:rFonts w:hint="eastAsia" w:ascii="宋体" w:hAnsi="宋体" w:cs="宋体"/>
          <w:szCs w:val="32"/>
        </w:rPr>
      </w:pPr>
      <w:r>
        <w:rPr>
          <w:rFonts w:hint="eastAsia" w:ascii="宋体" w:hAnsi="宋体" w:cs="宋体"/>
          <w:szCs w:val="32"/>
        </w:rPr>
        <w:t>群成员管理：群主可以邀请成员加入群组、移除成员、设置管理员；群成员可以查看群成员列表等操作。</w:t>
      </w:r>
    </w:p>
    <w:p w14:paraId="7B7D564E">
      <w:pPr>
        <w:ind w:firstLine="480"/>
        <w:rPr>
          <w:rFonts w:ascii="宋体" w:hAnsi="宋体" w:cs="宋体"/>
          <w:szCs w:val="32"/>
        </w:rPr>
      </w:pPr>
      <w:r>
        <w:rPr>
          <w:rFonts w:hint="eastAsia" w:ascii="宋体" w:hAnsi="宋体" w:cs="宋体"/>
          <w:szCs w:val="32"/>
        </w:rPr>
        <w:t>群聊功能：支持群消息发送，群成员可修改自己在群内的昵称。</w:t>
      </w:r>
    </w:p>
    <w:p w14:paraId="20CA0B80">
      <w:pPr>
        <w:pStyle w:val="4"/>
        <w:spacing w:before="100" w:beforeLines="0" w:after="100" w:afterLines="0" w:line="240" w:lineRule="auto"/>
        <w:ind w:firstLine="0" w:firstLineChars="0"/>
        <w:rPr>
          <w:szCs w:val="24"/>
        </w:rPr>
      </w:pPr>
      <w:bookmarkStart w:id="96" w:name="_Toc134820637"/>
      <w:bookmarkStart w:id="97" w:name="_Toc134820439"/>
      <w:bookmarkStart w:id="98" w:name="_Toc134820383"/>
      <w:r>
        <w:rPr>
          <w:rFonts w:hint="eastAsia"/>
          <w:szCs w:val="24"/>
        </w:rPr>
        <w:t>3.2.2性能需求</w:t>
      </w:r>
      <w:bookmarkEnd w:id="96"/>
      <w:bookmarkEnd w:id="97"/>
      <w:bookmarkEnd w:id="98"/>
    </w:p>
    <w:p w14:paraId="0227EED7">
      <w:pPr>
        <w:pStyle w:val="21"/>
        <w:numPr>
          <w:ilvl w:val="0"/>
          <w:numId w:val="5"/>
        </w:numPr>
        <w:spacing w:beforeAutospacing="0" w:afterAutospacing="0"/>
        <w:ind w:firstLineChars="0"/>
      </w:pPr>
      <w:r>
        <w:rPr>
          <w:rFonts w:hint="eastAsia"/>
        </w:rPr>
        <w:t>即时性要求：消息发送和接收要具有高度的即时性，一般情况下，消息的发送和接收延迟应控制在 1 - 3 秒内，确保用户能够及时收到和回复消息，实现流畅的实时交流。</w:t>
      </w:r>
    </w:p>
    <w:p w14:paraId="51027091">
      <w:pPr>
        <w:pStyle w:val="21"/>
        <w:numPr>
          <w:ilvl w:val="0"/>
          <w:numId w:val="5"/>
        </w:numPr>
        <w:spacing w:beforeAutospacing="0" w:afterAutospacing="0"/>
        <w:ind w:firstLineChars="0"/>
      </w:pPr>
      <w:r>
        <w:rPr>
          <w:rFonts w:hint="eastAsia"/>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r>
        <w:t>。</w:t>
      </w:r>
    </w:p>
    <w:p w14:paraId="65A548F0">
      <w:pPr>
        <w:pStyle w:val="21"/>
        <w:numPr>
          <w:ilvl w:val="0"/>
          <w:numId w:val="5"/>
        </w:numPr>
        <w:spacing w:beforeAutospacing="0" w:afterAutospacing="0"/>
        <w:ind w:firstLineChars="0"/>
      </w:pPr>
      <w:r>
        <w:rPr>
          <w:rFonts w:hint="eastAsia"/>
        </w:rPr>
        <w:t>随着用户数量的增加，应用需要具备处理高并发的能力。在峰值时段，要能够支持至少 1000 - 5000 个用户同时在线进行消息发送、接收以及音视频通话等操作，保证系统不出现卡顿、崩溃等问题</w:t>
      </w:r>
      <w:bookmarkStart w:id="200" w:name="_GoBack"/>
      <w:bookmarkEnd w:id="200"/>
      <w:r>
        <w:t>。</w:t>
      </w:r>
    </w:p>
    <w:p w14:paraId="10EBFD00">
      <w:pPr>
        <w:pStyle w:val="4"/>
        <w:spacing w:before="100" w:beforeLines="0" w:after="100" w:afterLines="0" w:line="240" w:lineRule="auto"/>
        <w:ind w:firstLine="0" w:firstLineChars="0"/>
        <w:rPr>
          <w:szCs w:val="24"/>
        </w:rPr>
      </w:pPr>
      <w:bookmarkStart w:id="99" w:name="_Toc134820638"/>
      <w:bookmarkStart w:id="100" w:name="_Toc134820440"/>
      <w:bookmarkStart w:id="101" w:name="_Toc134820384"/>
      <w:r>
        <w:rPr>
          <w:rFonts w:hint="eastAsia"/>
          <w:szCs w:val="24"/>
        </w:rPr>
        <w:t>3.2.3环境需求</w:t>
      </w:r>
      <w:bookmarkEnd w:id="99"/>
      <w:bookmarkEnd w:id="100"/>
      <w:bookmarkEnd w:id="101"/>
    </w:p>
    <w:p w14:paraId="4855AC5C">
      <w:pPr>
        <w:pStyle w:val="21"/>
        <w:numPr>
          <w:ilvl w:val="0"/>
          <w:numId w:val="6"/>
        </w:numPr>
        <w:spacing w:beforeAutospacing="0" w:afterAutospacing="0"/>
        <w:ind w:firstLine="480"/>
      </w:pPr>
      <w:r>
        <w:t>软件环境</w:t>
      </w:r>
      <w:r>
        <w:rPr>
          <w:rFonts w:hint="eastAsia"/>
        </w:rPr>
        <w:t>需求。需要</w:t>
      </w:r>
      <w:r>
        <w:t>确保系统能够高效地运行和支持业务需求。</w:t>
      </w:r>
    </w:p>
    <w:p w14:paraId="19C22A94">
      <w:pPr>
        <w:pStyle w:val="21"/>
        <w:numPr>
          <w:ilvl w:val="0"/>
          <w:numId w:val="6"/>
        </w:numPr>
        <w:spacing w:beforeAutospacing="0" w:afterAutospacing="0"/>
        <w:ind w:firstLine="480"/>
      </w:pPr>
      <w:r>
        <w:t>硬件环境</w:t>
      </w:r>
      <w:r>
        <w:rPr>
          <w:rFonts w:hint="eastAsia"/>
        </w:rPr>
        <w:t>需求。需要</w:t>
      </w:r>
      <w:r>
        <w:t>确保系统能够满足业务需求并具备足够的容量和性能。</w:t>
      </w:r>
    </w:p>
    <w:p w14:paraId="48E82B7C">
      <w:pPr>
        <w:pStyle w:val="4"/>
        <w:spacing w:before="100" w:beforeLines="0" w:after="100" w:afterLines="0" w:line="240" w:lineRule="auto"/>
        <w:ind w:firstLine="0" w:firstLineChars="0"/>
        <w:rPr>
          <w:szCs w:val="24"/>
        </w:rPr>
      </w:pPr>
      <w:bookmarkStart w:id="102" w:name="_Toc134820385"/>
      <w:bookmarkStart w:id="103" w:name="_Toc134820441"/>
      <w:bookmarkStart w:id="104" w:name="_Toc134820639"/>
      <w:r>
        <w:rPr>
          <w:rFonts w:hint="eastAsia"/>
          <w:szCs w:val="24"/>
        </w:rPr>
        <w:t>3.2.4用户界面需求</w:t>
      </w:r>
      <w:bookmarkEnd w:id="102"/>
      <w:bookmarkEnd w:id="103"/>
      <w:bookmarkEnd w:id="104"/>
    </w:p>
    <w:p w14:paraId="0DD904F9">
      <w:pPr>
        <w:ind w:firstLine="480"/>
        <w:rPr>
          <w:rFonts w:ascii="宋体" w:hAnsi="宋体" w:cs="宋体"/>
          <w:szCs w:val="32"/>
        </w:rPr>
      </w:pPr>
      <w:r>
        <w:rPr>
          <w:rFonts w:hint="eastAsia" w:ascii="宋体" w:hAnsi="宋体" w:cs="宋体"/>
          <w:szCs w:val="32"/>
        </w:rPr>
        <w:t>系统须满足的人性化的用户交互和界面设计，以提供良好的用户体验和易用性。</w:t>
      </w:r>
    </w:p>
    <w:p w14:paraId="59A07E86">
      <w:pPr>
        <w:pStyle w:val="4"/>
        <w:spacing w:before="100" w:beforeLines="0" w:after="100" w:afterLines="0" w:line="240" w:lineRule="auto"/>
        <w:ind w:firstLine="0" w:firstLineChars="0"/>
        <w:rPr>
          <w:szCs w:val="24"/>
        </w:rPr>
      </w:pPr>
      <w:bookmarkStart w:id="105" w:name="_Toc134820386"/>
      <w:bookmarkStart w:id="106" w:name="_Toc134820640"/>
      <w:bookmarkStart w:id="107" w:name="_Toc134820442"/>
      <w:r>
        <w:rPr>
          <w:rFonts w:hint="eastAsia"/>
          <w:szCs w:val="24"/>
        </w:rPr>
        <w:t>3.2.5其他需求</w:t>
      </w:r>
      <w:bookmarkEnd w:id="105"/>
      <w:bookmarkEnd w:id="106"/>
      <w:bookmarkEnd w:id="107"/>
    </w:p>
    <w:p w14:paraId="7D22D21D">
      <w:pPr>
        <w:numPr>
          <w:ilvl w:val="0"/>
          <w:numId w:val="7"/>
        </w:numPr>
        <w:ind w:firstLineChars="0"/>
        <w:rPr>
          <w:kern w:val="0"/>
          <w:lang w:bidi="ar"/>
        </w:rPr>
      </w:pPr>
      <w:r>
        <w:rPr>
          <w:rFonts w:hint="eastAsia"/>
          <w:kern w:val="0"/>
          <w:lang w:bidi="ar"/>
        </w:rPr>
        <w:t>可靠性需求。</w:t>
      </w:r>
      <w:r>
        <w:rPr>
          <w:kern w:val="0"/>
          <w:lang w:bidi="ar"/>
        </w:rPr>
        <w:t>系统需要具备故障恢复、备份和数据恢复等机制，以确保系统的可靠性和连续性</w:t>
      </w:r>
      <w:r>
        <w:rPr>
          <w:rFonts w:hint="eastAsia"/>
          <w:kern w:val="0"/>
          <w:lang w:bidi="ar"/>
        </w:rPr>
        <w:t>。</w:t>
      </w:r>
    </w:p>
    <w:p w14:paraId="3BE390E8">
      <w:pPr>
        <w:numPr>
          <w:ilvl w:val="0"/>
          <w:numId w:val="7"/>
        </w:numPr>
        <w:ind w:firstLineChars="0"/>
        <w:rPr>
          <w:kern w:val="0"/>
          <w:lang w:bidi="ar"/>
        </w:rPr>
      </w:pPr>
      <w:r>
        <w:rPr>
          <w:rFonts w:hint="eastAsia"/>
          <w:kern w:val="0"/>
          <w:lang w:bidi="ar"/>
        </w:rPr>
        <w:t>安全性需求。</w:t>
      </w:r>
      <w:r>
        <w:rPr>
          <w:kern w:val="0"/>
          <w:lang w:bidi="ar"/>
        </w:rPr>
        <w:t>系统需要具备合适的身份认证、访问控制、数据加密、防火墙等安全措施，以确保系统的安全性和保密性</w:t>
      </w:r>
      <w:r>
        <w:rPr>
          <w:rFonts w:hint="eastAsia"/>
          <w:kern w:val="0"/>
          <w:lang w:bidi="ar"/>
        </w:rPr>
        <w:t>。</w:t>
      </w:r>
    </w:p>
    <w:p w14:paraId="243ADD30">
      <w:pPr>
        <w:numPr>
          <w:ilvl w:val="0"/>
          <w:numId w:val="7"/>
        </w:numPr>
        <w:ind w:firstLineChars="0"/>
        <w:rPr>
          <w:kern w:val="0"/>
          <w:lang w:bidi="ar"/>
        </w:rPr>
      </w:pPr>
      <w:r>
        <w:rPr>
          <w:rFonts w:hint="eastAsia"/>
          <w:kern w:val="0"/>
          <w:lang w:bidi="ar"/>
        </w:rPr>
        <w:t>可移植性需求。</w:t>
      </w:r>
      <w:r>
        <w:rPr>
          <w:kern w:val="0"/>
          <w:lang w:bidi="ar"/>
        </w:rPr>
        <w:t>系统需要遵循标准的编程规范和接口设计，以确保系统的可移植性和兼容性</w:t>
      </w:r>
      <w:r>
        <w:rPr>
          <w:rFonts w:hint="eastAsia"/>
          <w:kern w:val="0"/>
          <w:lang w:bidi="ar"/>
        </w:rPr>
        <w:t>。</w:t>
      </w:r>
    </w:p>
    <w:p w14:paraId="01444A2A">
      <w:pPr>
        <w:numPr>
          <w:ilvl w:val="0"/>
          <w:numId w:val="7"/>
        </w:numPr>
        <w:ind w:firstLineChars="0"/>
        <w:rPr>
          <w:kern w:val="0"/>
          <w:lang w:bidi="ar"/>
        </w:rPr>
      </w:pPr>
      <w:r>
        <w:rPr>
          <w:rFonts w:hint="eastAsia"/>
          <w:kern w:val="0"/>
          <w:lang w:bidi="ar"/>
        </w:rPr>
        <w:t>可维护性需求。</w:t>
      </w:r>
      <w:r>
        <w:rPr>
          <w:kern w:val="0"/>
          <w:lang w:bidi="ar"/>
        </w:rPr>
        <w:t>系统需要遵循合适的编程规范和设计模式，以确保系统的可维护性和可扩展性。</w:t>
      </w:r>
    </w:p>
    <w:p w14:paraId="33DDEAED">
      <w:pPr>
        <w:pStyle w:val="3"/>
        <w:spacing w:before="160" w:beforeLines="0" w:after="160" w:afterLines="0" w:line="240" w:lineRule="auto"/>
        <w:ind w:firstLine="0" w:firstLineChars="0"/>
        <w:rPr>
          <w:b w:val="0"/>
          <w:bCs/>
          <w:sz w:val="28"/>
          <w:szCs w:val="28"/>
        </w:rPr>
      </w:pPr>
      <w:bookmarkStart w:id="108" w:name="_Toc134820387"/>
      <w:bookmarkStart w:id="109" w:name="_Toc6934"/>
      <w:bookmarkStart w:id="110" w:name="_Toc35"/>
      <w:bookmarkStart w:id="111" w:name="_Toc134820443"/>
      <w:bookmarkStart w:id="112" w:name="_Toc134820641"/>
      <w:bookmarkStart w:id="113" w:name="_Toc20885_WPSOffice_Level2"/>
      <w:r>
        <w:rPr>
          <w:rFonts w:hint="eastAsia"/>
          <w:b w:val="0"/>
          <w:bCs/>
          <w:sz w:val="28"/>
          <w:szCs w:val="28"/>
        </w:rPr>
        <w:t>3.3业务结构</w:t>
      </w:r>
      <w:bookmarkEnd w:id="108"/>
      <w:bookmarkEnd w:id="109"/>
      <w:bookmarkEnd w:id="110"/>
      <w:bookmarkEnd w:id="111"/>
      <w:bookmarkEnd w:id="112"/>
      <w:bookmarkEnd w:id="113"/>
    </w:p>
    <w:p w14:paraId="638A4C61">
      <w:pPr>
        <w:ind w:left="480" w:firstLine="0" w:firstLineChars="0"/>
        <w:rPr>
          <w:kern w:val="0"/>
          <w:lang w:bidi="ar"/>
        </w:rPr>
      </w:pPr>
      <w:r>
        <w:rPr>
          <w:rFonts w:hint="eastAsia"/>
          <w:kern w:val="0"/>
          <w:lang w:bidi="ar"/>
        </w:rPr>
        <w:t>系统业务流程图，以登陆系统和评审流程为例，如图3-1和3-2所示：</w:t>
      </w:r>
    </w:p>
    <w:p w14:paraId="4BA1191D">
      <w:pPr>
        <w:ind w:left="480" w:firstLine="0" w:firstLineChars="0"/>
        <w:jc w:val="center"/>
      </w:pPr>
      <w:r>
        <w:drawing>
          <wp:inline distT="0" distB="0" distL="114300" distR="114300">
            <wp:extent cx="4610735" cy="1251585"/>
            <wp:effectExtent l="0" t="0" r="18415" b="5715"/>
            <wp:docPr id="61"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55"/>
                    <pic:cNvPicPr>
                      <a:picLocks noChangeAspect="1"/>
                    </pic:cNvPicPr>
                  </pic:nvPicPr>
                  <pic:blipFill>
                    <a:blip r:embed="rId17"/>
                    <a:srcRect t="11160" r="9023" b="7074"/>
                    <a:stretch>
                      <a:fillRect/>
                    </a:stretch>
                  </pic:blipFill>
                  <pic:spPr>
                    <a:xfrm>
                      <a:off x="0" y="0"/>
                      <a:ext cx="4610735" cy="1251585"/>
                    </a:xfrm>
                    <a:prstGeom prst="rect">
                      <a:avLst/>
                    </a:prstGeom>
                    <a:noFill/>
                    <a:ln>
                      <a:noFill/>
                    </a:ln>
                  </pic:spPr>
                </pic:pic>
              </a:graphicData>
            </a:graphic>
          </wp:inline>
        </w:drawing>
      </w:r>
    </w:p>
    <w:p w14:paraId="7E4D5708">
      <w:pPr>
        <w:jc w:val="center"/>
        <w:rPr>
          <w:rFonts w:ascii="黑体" w:hAnsi="黑体" w:eastAsia="黑体" w:cs="黑体"/>
          <w:sz w:val="21"/>
          <w:szCs w:val="21"/>
        </w:rPr>
      </w:pPr>
      <w:r>
        <w:rPr>
          <w:rFonts w:hint="eastAsia" w:ascii="黑体" w:hAnsi="黑体" w:eastAsia="黑体" w:cs="黑体"/>
          <w:sz w:val="21"/>
          <w:szCs w:val="21"/>
        </w:rPr>
        <w:t>图3-1 登陆系统流程图</w:t>
      </w:r>
    </w:p>
    <w:p w14:paraId="7810C484">
      <w:pPr>
        <w:ind w:left="480" w:firstLine="0" w:firstLineChars="0"/>
        <w:jc w:val="center"/>
      </w:pPr>
      <w:r>
        <w:drawing>
          <wp:inline distT="0" distB="0" distL="114300" distR="114300">
            <wp:extent cx="5635625" cy="6552565"/>
            <wp:effectExtent l="0" t="0" r="3175" b="635"/>
            <wp:docPr id="60"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54"/>
                    <pic:cNvPicPr>
                      <a:picLocks noChangeAspect="1"/>
                    </pic:cNvPicPr>
                  </pic:nvPicPr>
                  <pic:blipFill>
                    <a:blip r:embed="rId18"/>
                    <a:srcRect t="1586" b="6868"/>
                    <a:stretch>
                      <a:fillRect/>
                    </a:stretch>
                  </pic:blipFill>
                  <pic:spPr>
                    <a:xfrm>
                      <a:off x="0" y="0"/>
                      <a:ext cx="5635625" cy="6552565"/>
                    </a:xfrm>
                    <a:prstGeom prst="rect">
                      <a:avLst/>
                    </a:prstGeom>
                    <a:noFill/>
                    <a:ln>
                      <a:noFill/>
                    </a:ln>
                  </pic:spPr>
                </pic:pic>
              </a:graphicData>
            </a:graphic>
          </wp:inline>
        </w:drawing>
      </w:r>
    </w:p>
    <w:p w14:paraId="364FEA79">
      <w:pPr>
        <w:ind w:left="480" w:firstLine="0" w:firstLineChars="0"/>
        <w:jc w:val="center"/>
        <w:rPr>
          <w:kern w:val="0"/>
          <w:lang w:bidi="ar"/>
        </w:rPr>
      </w:pPr>
      <w:r>
        <w:rPr>
          <w:rFonts w:hint="eastAsia" w:ascii="黑体" w:hAnsi="黑体" w:eastAsia="黑体" w:cs="黑体"/>
          <w:sz w:val="21"/>
          <w:szCs w:val="21"/>
        </w:rPr>
        <w:t>图3-2 项目评审流程图</w:t>
      </w:r>
      <w:r>
        <w:rPr>
          <w:kern w:val="0"/>
          <w:lang w:bidi="ar"/>
        </w:rPr>
        <w:br w:type="page"/>
      </w:r>
    </w:p>
    <w:p w14:paraId="32E2FACD">
      <w:pPr>
        <w:pStyle w:val="2"/>
        <w:spacing w:before="156" w:beforeLines="50" w:after="156" w:afterLines="50" w:line="240" w:lineRule="auto"/>
        <w:ind w:firstLine="600"/>
        <w:rPr>
          <w:rFonts w:ascii="黑体" w:hAnsi="黑体"/>
          <w:b w:val="0"/>
          <w:bCs w:val="0"/>
        </w:rPr>
      </w:pPr>
      <w:bookmarkStart w:id="114" w:name="_Toc134820444"/>
      <w:bookmarkStart w:id="115" w:name="_Toc10479"/>
      <w:bookmarkStart w:id="116" w:name="_Toc134820642"/>
      <w:bookmarkStart w:id="117" w:name="_Toc134820388"/>
      <w:r>
        <w:rPr>
          <w:rFonts w:hint="eastAsia" w:ascii="黑体" w:hAnsi="黑体"/>
          <w:b w:val="0"/>
          <w:bCs w:val="0"/>
        </w:rPr>
        <w:t>第四章 概要设计</w:t>
      </w:r>
      <w:bookmarkEnd w:id="114"/>
      <w:bookmarkEnd w:id="115"/>
      <w:bookmarkEnd w:id="116"/>
      <w:bookmarkEnd w:id="117"/>
    </w:p>
    <w:p w14:paraId="48BC51F4">
      <w:pPr>
        <w:pStyle w:val="3"/>
        <w:spacing w:before="160" w:beforeLines="0" w:after="160" w:afterLines="0" w:line="240" w:lineRule="auto"/>
        <w:ind w:firstLine="0" w:firstLineChars="0"/>
        <w:rPr>
          <w:b w:val="0"/>
          <w:bCs/>
          <w:sz w:val="28"/>
          <w:szCs w:val="28"/>
        </w:rPr>
      </w:pPr>
      <w:bookmarkStart w:id="118" w:name="_Toc134820445"/>
      <w:bookmarkStart w:id="119" w:name="_Toc134820389"/>
      <w:bookmarkStart w:id="120" w:name="_Toc134820643"/>
      <w:bookmarkStart w:id="121" w:name="_Toc32081"/>
      <w:r>
        <w:rPr>
          <w:rFonts w:hint="eastAsia"/>
          <w:b w:val="0"/>
          <w:bCs/>
          <w:sz w:val="28"/>
          <w:szCs w:val="28"/>
        </w:rPr>
        <w:t>4.1系统结构设计</w:t>
      </w:r>
      <w:bookmarkEnd w:id="118"/>
      <w:bookmarkEnd w:id="119"/>
      <w:bookmarkEnd w:id="120"/>
      <w:bookmarkEnd w:id="121"/>
    </w:p>
    <w:p w14:paraId="7BA0E26A">
      <w:pPr>
        <w:pStyle w:val="4"/>
        <w:spacing w:before="100" w:beforeLines="0" w:after="100" w:afterLines="0" w:line="240" w:lineRule="auto"/>
        <w:ind w:firstLine="0" w:firstLineChars="0"/>
        <w:rPr>
          <w:szCs w:val="24"/>
        </w:rPr>
      </w:pPr>
      <w:bookmarkStart w:id="122" w:name="_Toc9905_WPSOffice_Level3"/>
      <w:bookmarkStart w:id="123" w:name="_Toc134820644"/>
      <w:bookmarkStart w:id="124" w:name="_Toc134820390"/>
      <w:bookmarkStart w:id="125" w:name="_Toc16637"/>
      <w:bookmarkStart w:id="126" w:name="_Toc134820446"/>
      <w:r>
        <w:rPr>
          <w:rFonts w:hint="eastAsia"/>
          <w:szCs w:val="24"/>
        </w:rPr>
        <w:t>4.1.1系统处理流程</w:t>
      </w:r>
      <w:bookmarkEnd w:id="122"/>
      <w:bookmarkEnd w:id="123"/>
      <w:bookmarkEnd w:id="124"/>
      <w:bookmarkEnd w:id="125"/>
      <w:bookmarkEnd w:id="126"/>
    </w:p>
    <w:p w14:paraId="661B0879">
      <w:pPr>
        <w:ind w:firstLine="480"/>
      </w:pPr>
      <w:r>
        <w:rPr>
          <w:rFonts w:hint="eastAsia"/>
        </w:rPr>
        <w:t>系统的主要角色分为管理员、客户经理和分支机构负责人，其中管理员可对角色、权限、流程、用户、部门等模块进行操作，由客户经理对客户和项目进行管理并对项目发起流程，流程发起过程中再由分支机构负责人对该流程进行审批。</w:t>
      </w:r>
    </w:p>
    <w:p w14:paraId="3620EF7C">
      <w:pPr>
        <w:pStyle w:val="4"/>
        <w:spacing w:before="100" w:beforeLines="0" w:after="100" w:afterLines="0" w:line="240" w:lineRule="auto"/>
        <w:ind w:firstLine="0" w:firstLineChars="0"/>
        <w:rPr>
          <w:szCs w:val="24"/>
        </w:rPr>
      </w:pPr>
      <w:bookmarkStart w:id="127" w:name="_Toc134820645"/>
      <w:bookmarkStart w:id="128" w:name="_Toc134820447"/>
      <w:bookmarkStart w:id="129" w:name="_Toc134820391"/>
      <w:r>
        <w:rPr>
          <w:rFonts w:hint="eastAsia"/>
          <w:szCs w:val="24"/>
        </w:rPr>
        <w:t>4.1.2 系统组织结构图</w:t>
      </w:r>
      <w:bookmarkEnd w:id="127"/>
      <w:bookmarkEnd w:id="128"/>
      <w:bookmarkEnd w:id="129"/>
    </w:p>
    <w:p w14:paraId="2890469C">
      <w:pPr>
        <w:ind w:firstLine="480"/>
      </w:pPr>
      <w:r>
        <w:rPr>
          <w:rFonts w:hint="eastAsia"/>
        </w:rPr>
        <w:t>由上述系统处理流程得出系统的组织结构图，如图4-1所示：</w:t>
      </w:r>
    </w:p>
    <w:p w14:paraId="41F18AFD">
      <w:pPr>
        <w:ind w:firstLine="480"/>
      </w:pPr>
      <w:r>
        <w:drawing>
          <wp:inline distT="0" distB="0" distL="114300" distR="114300">
            <wp:extent cx="5039360" cy="1792605"/>
            <wp:effectExtent l="0" t="0" r="0" b="0"/>
            <wp:docPr id="63"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57"/>
                    <pic:cNvPicPr>
                      <a:picLocks noChangeAspect="1"/>
                    </pic:cNvPicPr>
                  </pic:nvPicPr>
                  <pic:blipFill>
                    <a:blip r:embed="rId19"/>
                    <a:srcRect l="5474" t="9615" r="6942" b="13922"/>
                    <a:stretch>
                      <a:fillRect/>
                    </a:stretch>
                  </pic:blipFill>
                  <pic:spPr>
                    <a:xfrm>
                      <a:off x="0" y="0"/>
                      <a:ext cx="5039360" cy="1792605"/>
                    </a:xfrm>
                    <a:prstGeom prst="rect">
                      <a:avLst/>
                    </a:prstGeom>
                    <a:noFill/>
                    <a:ln>
                      <a:noFill/>
                    </a:ln>
                  </pic:spPr>
                </pic:pic>
              </a:graphicData>
            </a:graphic>
          </wp:inline>
        </w:drawing>
      </w:r>
    </w:p>
    <w:p w14:paraId="6A6DEE37">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图4-1 系统组织结构图</w:t>
      </w:r>
    </w:p>
    <w:p w14:paraId="165899D0">
      <w:pPr>
        <w:pStyle w:val="3"/>
        <w:spacing w:before="160" w:beforeLines="0" w:after="160" w:afterLines="0" w:line="240" w:lineRule="auto"/>
        <w:ind w:firstLine="0" w:firstLineChars="0"/>
        <w:rPr>
          <w:b w:val="0"/>
          <w:bCs/>
          <w:sz w:val="28"/>
          <w:szCs w:val="28"/>
        </w:rPr>
      </w:pPr>
      <w:bookmarkStart w:id="130" w:name="_Toc134820448"/>
      <w:bookmarkStart w:id="131" w:name="_Toc4569"/>
      <w:bookmarkStart w:id="132" w:name="_Toc134820646"/>
      <w:bookmarkStart w:id="133" w:name="_Toc134820392"/>
      <w:r>
        <w:rPr>
          <w:rFonts w:hint="eastAsia"/>
          <w:b w:val="0"/>
          <w:bCs/>
          <w:sz w:val="28"/>
          <w:szCs w:val="28"/>
        </w:rPr>
        <w:t>4.2数据库设计</w:t>
      </w:r>
      <w:bookmarkEnd w:id="130"/>
      <w:bookmarkEnd w:id="131"/>
      <w:bookmarkEnd w:id="132"/>
      <w:bookmarkEnd w:id="133"/>
    </w:p>
    <w:p w14:paraId="60116E44">
      <w:pPr>
        <w:ind w:firstLine="480"/>
      </w:pPr>
      <w:r>
        <w:rPr>
          <w:rFonts w:hint="eastAsia"/>
        </w:rPr>
        <w:t>由于数据库分表和字段众多，在此仅展示主要实体及其对应表格和部分字段。</w:t>
      </w:r>
    </w:p>
    <w:p w14:paraId="17C01F44">
      <w:pPr>
        <w:numPr>
          <w:ilvl w:val="0"/>
          <w:numId w:val="8"/>
        </w:numPr>
        <w:ind w:left="480" w:leftChars="200" w:firstLine="480"/>
      </w:pPr>
      <w:r>
        <w:rPr>
          <w:rFonts w:hint="eastAsia"/>
        </w:rPr>
        <w:t>项目基本信息（nd_project_info）</w:t>
      </w:r>
    </w:p>
    <w:p w14:paraId="407C3125">
      <w:pPr>
        <w:numPr>
          <w:ilvl w:val="0"/>
          <w:numId w:val="8"/>
        </w:numPr>
        <w:ind w:left="480" w:leftChars="200" w:firstLine="480"/>
      </w:pPr>
      <w:r>
        <w:rPr>
          <w:rFonts w:hint="eastAsia"/>
        </w:rPr>
        <w:t>客户基本信息（nd_customer_info）</w:t>
      </w:r>
    </w:p>
    <w:p w14:paraId="7776302E">
      <w:pPr>
        <w:numPr>
          <w:ilvl w:val="0"/>
          <w:numId w:val="8"/>
        </w:numPr>
        <w:ind w:left="480" w:leftChars="200" w:firstLine="480"/>
      </w:pPr>
      <w:r>
        <w:rPr>
          <w:rFonts w:hint="eastAsia"/>
        </w:rPr>
        <w:t>法人客户详细信息（nd_enterprise_info）</w:t>
      </w:r>
    </w:p>
    <w:p w14:paraId="0C234974">
      <w:pPr>
        <w:numPr>
          <w:ilvl w:val="0"/>
          <w:numId w:val="8"/>
        </w:numPr>
        <w:ind w:left="480" w:leftChars="200" w:firstLine="480"/>
      </w:pPr>
      <w:r>
        <w:rPr>
          <w:rFonts w:hint="eastAsia"/>
        </w:rPr>
        <w:t>自然人客户详细信息（nd_person_info）</w:t>
      </w:r>
    </w:p>
    <w:p w14:paraId="40C59A9E">
      <w:pPr>
        <w:numPr>
          <w:ilvl w:val="0"/>
          <w:numId w:val="8"/>
        </w:numPr>
        <w:ind w:left="480" w:leftChars="200" w:firstLine="480"/>
      </w:pPr>
      <w:r>
        <w:rPr>
          <w:rFonts w:hint="eastAsia"/>
        </w:rPr>
        <w:t>流程设计（t_p_process）</w:t>
      </w:r>
    </w:p>
    <w:p w14:paraId="77C97111">
      <w:pPr>
        <w:numPr>
          <w:ilvl w:val="0"/>
          <w:numId w:val="8"/>
        </w:numPr>
        <w:ind w:left="480" w:leftChars="200" w:firstLine="480"/>
      </w:pPr>
      <w:r>
        <w:rPr>
          <w:rFonts w:hint="eastAsia"/>
        </w:rPr>
        <w:t>流程节点（t_p_processnode）</w:t>
      </w:r>
    </w:p>
    <w:p w14:paraId="060398EF">
      <w:pPr>
        <w:numPr>
          <w:ilvl w:val="0"/>
          <w:numId w:val="8"/>
        </w:numPr>
        <w:ind w:left="480" w:leftChars="200" w:firstLine="480"/>
      </w:pPr>
      <w:r>
        <w:rPr>
          <w:rFonts w:hint="eastAsia"/>
        </w:rPr>
        <w:t>流程变量（nd_process_variable）</w:t>
      </w:r>
    </w:p>
    <w:p w14:paraId="530EB0C3">
      <w:pPr>
        <w:numPr>
          <w:ilvl w:val="0"/>
          <w:numId w:val="8"/>
        </w:numPr>
        <w:ind w:left="480" w:leftChars="200" w:firstLine="480"/>
      </w:pPr>
      <w:r>
        <w:rPr>
          <w:rFonts w:hint="eastAsia"/>
        </w:rPr>
        <w:t>数据字典基本信息（t_s_typegroup）</w:t>
      </w:r>
    </w:p>
    <w:p w14:paraId="759FFB8F">
      <w:pPr>
        <w:numPr>
          <w:ilvl w:val="0"/>
          <w:numId w:val="8"/>
        </w:numPr>
        <w:ind w:left="480" w:leftChars="200" w:firstLine="480"/>
      </w:pPr>
      <w:r>
        <w:rPr>
          <w:rFonts w:hint="eastAsia"/>
        </w:rPr>
        <w:t>数据字典详细信息（t_s_type）</w:t>
      </w:r>
    </w:p>
    <w:p w14:paraId="15828B2C">
      <w:pPr>
        <w:ind w:firstLine="0" w:firstLineChars="0"/>
        <w:rPr>
          <w:rFonts w:eastAsia="黑体"/>
          <w:kern w:val="0"/>
          <w:szCs w:val="30"/>
        </w:rPr>
      </w:pPr>
      <w:r>
        <w:rPr>
          <w:rFonts w:hint="eastAsia" w:eastAsia="黑体"/>
          <w:kern w:val="0"/>
          <w:szCs w:val="30"/>
        </w:rPr>
        <w:t>4.2.1 实体和ER图设计</w:t>
      </w:r>
    </w:p>
    <w:p w14:paraId="4C21D1F4">
      <w:pPr>
        <w:numPr>
          <w:ilvl w:val="0"/>
          <w:numId w:val="9"/>
        </w:numPr>
        <w:ind w:firstLineChars="0"/>
      </w:pPr>
      <w:r>
        <w:rPr>
          <w:rFonts w:hint="eastAsia"/>
        </w:rPr>
        <w:t xml:space="preserve"> 项目信息实体属性图</w:t>
      </w:r>
    </w:p>
    <w:p w14:paraId="4880559B">
      <w:pPr>
        <w:ind w:firstLine="480"/>
        <w:rPr>
          <w:color w:val="FF0000"/>
        </w:rPr>
      </w:pPr>
      <w:r>
        <w:rPr>
          <w:rFonts w:hint="eastAsia"/>
        </w:rPr>
        <w:t>包含单个项目的基本信息，如id、项目名、客户名、担保金额、担保期限等等，如图4-2所示。</w:t>
      </w:r>
    </w:p>
    <w:p w14:paraId="7E60FE96">
      <w:pPr>
        <w:ind w:firstLine="480"/>
        <w:jc w:val="center"/>
      </w:pPr>
      <w:r>
        <w:drawing>
          <wp:inline distT="0" distB="0" distL="114300" distR="114300">
            <wp:extent cx="2862580" cy="1850390"/>
            <wp:effectExtent l="0" t="0" r="13970" b="16510"/>
            <wp:docPr id="64"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58"/>
                    <pic:cNvPicPr>
                      <a:picLocks noChangeAspect="1"/>
                    </pic:cNvPicPr>
                  </pic:nvPicPr>
                  <pic:blipFill>
                    <a:blip r:embed="rId20"/>
                    <a:srcRect l="8810" t="9348" r="11785" b="6775"/>
                    <a:stretch>
                      <a:fillRect/>
                    </a:stretch>
                  </pic:blipFill>
                  <pic:spPr>
                    <a:xfrm>
                      <a:off x="0" y="0"/>
                      <a:ext cx="2862580" cy="1850390"/>
                    </a:xfrm>
                    <a:prstGeom prst="rect">
                      <a:avLst/>
                    </a:prstGeom>
                    <a:noFill/>
                    <a:ln>
                      <a:noFill/>
                    </a:ln>
                  </pic:spPr>
                </pic:pic>
              </a:graphicData>
            </a:graphic>
          </wp:inline>
        </w:drawing>
      </w:r>
    </w:p>
    <w:p w14:paraId="6A13B42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图4-2 项目信息实体属性图</w:t>
      </w:r>
    </w:p>
    <w:p w14:paraId="10F433F0">
      <w:pPr>
        <w:numPr>
          <w:ilvl w:val="0"/>
          <w:numId w:val="9"/>
        </w:numPr>
        <w:ind w:firstLineChars="0"/>
      </w:pPr>
      <w:r>
        <w:rPr>
          <w:rFonts w:hint="eastAsia"/>
        </w:rPr>
        <w:t>客户基本信息表</w:t>
      </w:r>
    </w:p>
    <w:p w14:paraId="03792EE5">
      <w:pPr>
        <w:ind w:firstLine="480"/>
        <w:rPr>
          <w:color w:val="FF0000"/>
        </w:rPr>
      </w:pPr>
      <w:r>
        <w:rPr>
          <w:rFonts w:hint="eastAsia"/>
        </w:rPr>
        <w:t>包含所有客户的一些基本信息，比如客户名（自然人就是姓名，企业就是企业名）、客户类型（自然人或法人）、信用状况等等，如图4-3所示。</w:t>
      </w:r>
    </w:p>
    <w:p w14:paraId="5B08BD37">
      <w:pPr>
        <w:ind w:firstLine="480"/>
        <w:jc w:val="center"/>
      </w:pPr>
      <w:r>
        <w:drawing>
          <wp:inline distT="0" distB="0" distL="114300" distR="114300">
            <wp:extent cx="3094355" cy="1764030"/>
            <wp:effectExtent l="0" t="0" r="10795" b="7620"/>
            <wp:docPr id="65"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59"/>
                    <pic:cNvPicPr>
                      <a:picLocks noChangeAspect="1"/>
                    </pic:cNvPicPr>
                  </pic:nvPicPr>
                  <pic:blipFill>
                    <a:blip r:embed="rId21"/>
                    <a:srcRect l="5221" t="11618" r="14765" b="6990"/>
                    <a:stretch>
                      <a:fillRect/>
                    </a:stretch>
                  </pic:blipFill>
                  <pic:spPr>
                    <a:xfrm>
                      <a:off x="0" y="0"/>
                      <a:ext cx="3094355" cy="1764030"/>
                    </a:xfrm>
                    <a:prstGeom prst="rect">
                      <a:avLst/>
                    </a:prstGeom>
                    <a:noFill/>
                    <a:ln>
                      <a:noFill/>
                    </a:ln>
                  </pic:spPr>
                </pic:pic>
              </a:graphicData>
            </a:graphic>
          </wp:inline>
        </w:drawing>
      </w:r>
    </w:p>
    <w:p w14:paraId="794FBF65">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图4-3 客户基本信息实体属性图</w:t>
      </w:r>
    </w:p>
    <w:p w14:paraId="036E6C6C">
      <w:pPr>
        <w:numPr>
          <w:ilvl w:val="0"/>
          <w:numId w:val="9"/>
        </w:numPr>
        <w:ind w:firstLineChars="0"/>
        <w:jc w:val="left"/>
      </w:pPr>
      <w:r>
        <w:rPr>
          <w:rFonts w:hint="eastAsia"/>
        </w:rPr>
        <w:t>法人客户详细信息表</w:t>
      </w:r>
    </w:p>
    <w:p w14:paraId="3E421FE9">
      <w:pPr>
        <w:ind w:firstLine="480"/>
        <w:jc w:val="left"/>
      </w:pPr>
      <w:r>
        <w:rPr>
          <w:rFonts w:hint="eastAsia"/>
        </w:rPr>
        <w:t>包含法人类型客户的详细信息，与主表一一对应，如企业社会信用统一代码、法人身份证、法人名等等，如图4-4所示。</w:t>
      </w:r>
    </w:p>
    <w:p w14:paraId="09CEFBB9">
      <w:pPr>
        <w:ind w:firstLine="480"/>
        <w:jc w:val="center"/>
      </w:pPr>
      <w:r>
        <w:drawing>
          <wp:inline distT="0" distB="0" distL="114300" distR="114300">
            <wp:extent cx="3129280" cy="1812925"/>
            <wp:effectExtent l="0" t="0" r="13970" b="15875"/>
            <wp:docPr id="66"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0"/>
                    <pic:cNvPicPr>
                      <a:picLocks noChangeAspect="1"/>
                    </pic:cNvPicPr>
                  </pic:nvPicPr>
                  <pic:blipFill>
                    <a:blip r:embed="rId22"/>
                    <a:srcRect l="8286" t="9096" r="10368" b="8227"/>
                    <a:stretch>
                      <a:fillRect/>
                    </a:stretch>
                  </pic:blipFill>
                  <pic:spPr>
                    <a:xfrm>
                      <a:off x="0" y="0"/>
                      <a:ext cx="3129280" cy="1812925"/>
                    </a:xfrm>
                    <a:prstGeom prst="rect">
                      <a:avLst/>
                    </a:prstGeom>
                    <a:noFill/>
                    <a:ln>
                      <a:noFill/>
                    </a:ln>
                  </pic:spPr>
                </pic:pic>
              </a:graphicData>
            </a:graphic>
          </wp:inline>
        </w:drawing>
      </w:r>
    </w:p>
    <w:p w14:paraId="649BA605">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图4-4 法人客户详细信息实体属性图</w:t>
      </w:r>
    </w:p>
    <w:p w14:paraId="423D0866">
      <w:pPr>
        <w:numPr>
          <w:ilvl w:val="0"/>
          <w:numId w:val="9"/>
        </w:numPr>
        <w:ind w:firstLineChars="0"/>
        <w:jc w:val="left"/>
      </w:pPr>
      <w:r>
        <w:rPr>
          <w:rFonts w:hint="eastAsia"/>
        </w:rPr>
        <w:t>自然人客户详细信息表</w:t>
      </w:r>
    </w:p>
    <w:p w14:paraId="3A781130">
      <w:pPr>
        <w:ind w:firstLine="480"/>
        <w:jc w:val="left"/>
      </w:pPr>
      <w:r>
        <w:rPr>
          <w:rFonts w:hint="eastAsia"/>
        </w:rPr>
        <w:t>包含自然人类型客户的详细信息，与主表一一对应，如自然人名称、身份证号等等，如图4-5所示。</w:t>
      </w:r>
    </w:p>
    <w:p w14:paraId="2B383A00">
      <w:pPr>
        <w:ind w:firstLine="480"/>
        <w:jc w:val="center"/>
      </w:pPr>
      <w:r>
        <w:drawing>
          <wp:inline distT="0" distB="0" distL="114300" distR="114300">
            <wp:extent cx="2959735" cy="1633220"/>
            <wp:effectExtent l="0" t="0" r="12065" b="5080"/>
            <wp:docPr id="68"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2"/>
                    <pic:cNvPicPr>
                      <a:picLocks noChangeAspect="1"/>
                    </pic:cNvPicPr>
                  </pic:nvPicPr>
                  <pic:blipFill>
                    <a:blip r:embed="rId23"/>
                    <a:srcRect l="6717" t="9697" r="25488" b="20342"/>
                    <a:stretch>
                      <a:fillRect/>
                    </a:stretch>
                  </pic:blipFill>
                  <pic:spPr>
                    <a:xfrm>
                      <a:off x="0" y="0"/>
                      <a:ext cx="2959735" cy="1633220"/>
                    </a:xfrm>
                    <a:prstGeom prst="rect">
                      <a:avLst/>
                    </a:prstGeom>
                    <a:noFill/>
                    <a:ln>
                      <a:noFill/>
                    </a:ln>
                  </pic:spPr>
                </pic:pic>
              </a:graphicData>
            </a:graphic>
          </wp:inline>
        </w:drawing>
      </w:r>
    </w:p>
    <w:p w14:paraId="2715EA7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图4-5 自然人客户详细信息实体属性图</w:t>
      </w:r>
    </w:p>
    <w:p w14:paraId="0ED1AB1C">
      <w:pPr>
        <w:numPr>
          <w:ilvl w:val="0"/>
          <w:numId w:val="9"/>
        </w:numPr>
        <w:ind w:firstLineChars="0"/>
        <w:jc w:val="left"/>
      </w:pPr>
      <w:r>
        <w:rPr>
          <w:rFonts w:hint="eastAsia"/>
        </w:rPr>
        <w:t>流程设计表</w:t>
      </w:r>
    </w:p>
    <w:p w14:paraId="1C9E01A7">
      <w:pPr>
        <w:ind w:firstLine="480"/>
        <w:jc w:val="left"/>
        <w:rPr>
          <w:color w:val="FF0000"/>
        </w:rPr>
      </w:pPr>
      <w:r>
        <w:rPr>
          <w:rFonts w:hint="eastAsia"/>
        </w:rPr>
        <w:t>包含流程初始设计的一些信息，比如流程key、流程xml（包含流程详细信息，jeecg框架会解析该xml）等等，如图4-6所示。</w:t>
      </w:r>
    </w:p>
    <w:p w14:paraId="74B22B26">
      <w:pPr>
        <w:ind w:firstLine="480"/>
        <w:jc w:val="center"/>
      </w:pPr>
      <w:r>
        <w:drawing>
          <wp:inline distT="0" distB="0" distL="114300" distR="114300">
            <wp:extent cx="2762885" cy="1849120"/>
            <wp:effectExtent l="0" t="0" r="18415" b="17780"/>
            <wp:docPr id="69"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3"/>
                    <pic:cNvPicPr>
                      <a:picLocks noChangeAspect="1"/>
                    </pic:cNvPicPr>
                  </pic:nvPicPr>
                  <pic:blipFill>
                    <a:blip r:embed="rId24"/>
                    <a:srcRect l="6186" t="1995" r="16379" b="20153"/>
                    <a:stretch>
                      <a:fillRect/>
                    </a:stretch>
                  </pic:blipFill>
                  <pic:spPr>
                    <a:xfrm>
                      <a:off x="0" y="0"/>
                      <a:ext cx="2762885" cy="1849120"/>
                    </a:xfrm>
                    <a:prstGeom prst="rect">
                      <a:avLst/>
                    </a:prstGeom>
                    <a:noFill/>
                    <a:ln>
                      <a:noFill/>
                    </a:ln>
                  </pic:spPr>
                </pic:pic>
              </a:graphicData>
            </a:graphic>
          </wp:inline>
        </w:drawing>
      </w:r>
    </w:p>
    <w:p w14:paraId="722E3595">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图4-6 流程设计实体属性图</w:t>
      </w:r>
    </w:p>
    <w:p w14:paraId="71CA7ACE">
      <w:pPr>
        <w:numPr>
          <w:ilvl w:val="0"/>
          <w:numId w:val="9"/>
        </w:numPr>
        <w:ind w:firstLineChars="0"/>
        <w:jc w:val="left"/>
      </w:pPr>
      <w:r>
        <w:rPr>
          <w:rFonts w:hint="eastAsia"/>
        </w:rPr>
        <w:t>流程节点表</w:t>
      </w:r>
    </w:p>
    <w:p w14:paraId="7FD61D67">
      <w:pPr>
        <w:ind w:firstLine="480"/>
        <w:jc w:val="left"/>
      </w:pPr>
      <w:r>
        <w:rPr>
          <w:rFonts w:hint="eastAsia"/>
        </w:rPr>
        <w:t>包含流程设计好的单个节点的信息，如父流程的id等等，如图4-7所示。</w:t>
      </w:r>
    </w:p>
    <w:p w14:paraId="54330043">
      <w:pPr>
        <w:ind w:firstLine="480"/>
        <w:jc w:val="center"/>
      </w:pPr>
      <w:r>
        <w:drawing>
          <wp:inline distT="0" distB="0" distL="114300" distR="114300">
            <wp:extent cx="2171700" cy="1735455"/>
            <wp:effectExtent l="0" t="0" r="0" b="0"/>
            <wp:docPr id="70"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64"/>
                    <pic:cNvPicPr>
                      <a:picLocks noChangeAspect="1"/>
                    </pic:cNvPicPr>
                  </pic:nvPicPr>
                  <pic:blipFill>
                    <a:blip r:embed="rId25"/>
                    <a:srcRect l="4379" t="4186" r="14543" b="9677"/>
                    <a:stretch>
                      <a:fillRect/>
                    </a:stretch>
                  </pic:blipFill>
                  <pic:spPr>
                    <a:xfrm>
                      <a:off x="0" y="0"/>
                      <a:ext cx="2174179" cy="1737664"/>
                    </a:xfrm>
                    <a:prstGeom prst="rect">
                      <a:avLst/>
                    </a:prstGeom>
                    <a:noFill/>
                    <a:ln>
                      <a:noFill/>
                    </a:ln>
                  </pic:spPr>
                </pic:pic>
              </a:graphicData>
            </a:graphic>
          </wp:inline>
        </w:drawing>
      </w:r>
    </w:p>
    <w:p w14:paraId="439DF051">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图4-7 流程节点实体属性图</w:t>
      </w:r>
    </w:p>
    <w:p w14:paraId="1D19356F">
      <w:pPr>
        <w:numPr>
          <w:ilvl w:val="0"/>
          <w:numId w:val="9"/>
        </w:numPr>
        <w:ind w:firstLineChars="0"/>
        <w:jc w:val="left"/>
      </w:pPr>
      <w:r>
        <w:rPr>
          <w:rFonts w:hint="eastAsia"/>
        </w:rPr>
        <w:t>流程变量表</w:t>
      </w:r>
    </w:p>
    <w:p w14:paraId="6B23AD47">
      <w:pPr>
        <w:ind w:firstLine="480"/>
        <w:jc w:val="left"/>
      </w:pPr>
      <w:r>
        <w:rPr>
          <w:rFonts w:hint="eastAsia"/>
        </w:rPr>
        <w:t>包含流程发起后，项目在流程的各个节点所保存的历史变量，如流程id、节点id、流程变量名/值等等，如图4-8所示。</w:t>
      </w:r>
    </w:p>
    <w:p w14:paraId="52BB6159">
      <w:pPr>
        <w:ind w:firstLine="480"/>
        <w:jc w:val="center"/>
      </w:pPr>
      <w:r>
        <w:drawing>
          <wp:inline distT="0" distB="0" distL="114300" distR="114300">
            <wp:extent cx="2914650" cy="1893570"/>
            <wp:effectExtent l="0" t="0" r="0" b="0"/>
            <wp:docPr id="71"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65"/>
                    <pic:cNvPicPr>
                      <a:picLocks noChangeAspect="1"/>
                    </pic:cNvPicPr>
                  </pic:nvPicPr>
                  <pic:blipFill>
                    <a:blip r:embed="rId26"/>
                    <a:srcRect l="8204" t="5579" r="8193" b="4299"/>
                    <a:stretch>
                      <a:fillRect/>
                    </a:stretch>
                  </pic:blipFill>
                  <pic:spPr>
                    <a:xfrm>
                      <a:off x="0" y="0"/>
                      <a:ext cx="2917451" cy="1895764"/>
                    </a:xfrm>
                    <a:prstGeom prst="rect">
                      <a:avLst/>
                    </a:prstGeom>
                    <a:noFill/>
                    <a:ln>
                      <a:noFill/>
                    </a:ln>
                  </pic:spPr>
                </pic:pic>
              </a:graphicData>
            </a:graphic>
          </wp:inline>
        </w:drawing>
      </w:r>
    </w:p>
    <w:p w14:paraId="7992642D">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图4-8 流程变量实体属性图</w:t>
      </w:r>
    </w:p>
    <w:p w14:paraId="001A122E">
      <w:pPr>
        <w:numPr>
          <w:ilvl w:val="0"/>
          <w:numId w:val="9"/>
        </w:numPr>
        <w:ind w:firstLineChars="0"/>
        <w:jc w:val="left"/>
      </w:pPr>
      <w:r>
        <w:rPr>
          <w:rFonts w:hint="eastAsia"/>
        </w:rPr>
        <w:t>数据字典基本表</w:t>
      </w:r>
    </w:p>
    <w:p w14:paraId="03381DB2">
      <w:pPr>
        <w:ind w:firstLine="480"/>
        <w:jc w:val="left"/>
      </w:pPr>
      <w:r>
        <w:rPr>
          <w:rFonts w:hint="eastAsia"/>
        </w:rPr>
        <w:t>包含系统中的诸多数据字典信息，属于主表，只保存数据字典名和字典code，如图4-9所示。</w:t>
      </w:r>
    </w:p>
    <w:p w14:paraId="1AD7E4DF">
      <w:pPr>
        <w:ind w:firstLine="480"/>
        <w:jc w:val="center"/>
      </w:pPr>
      <w:r>
        <w:drawing>
          <wp:inline distT="0" distB="0" distL="114300" distR="114300">
            <wp:extent cx="2622550" cy="1565910"/>
            <wp:effectExtent l="0" t="0" r="6350" b="0"/>
            <wp:docPr id="72"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66"/>
                    <pic:cNvPicPr>
                      <a:picLocks noChangeAspect="1"/>
                    </pic:cNvPicPr>
                  </pic:nvPicPr>
                  <pic:blipFill>
                    <a:blip r:embed="rId27"/>
                    <a:srcRect l="11689" t="6344" r="8653" b="5173"/>
                    <a:stretch>
                      <a:fillRect/>
                    </a:stretch>
                  </pic:blipFill>
                  <pic:spPr>
                    <a:xfrm>
                      <a:off x="0" y="0"/>
                      <a:ext cx="2626581" cy="1568540"/>
                    </a:xfrm>
                    <a:prstGeom prst="rect">
                      <a:avLst/>
                    </a:prstGeom>
                    <a:noFill/>
                    <a:ln>
                      <a:noFill/>
                    </a:ln>
                  </pic:spPr>
                </pic:pic>
              </a:graphicData>
            </a:graphic>
          </wp:inline>
        </w:drawing>
      </w:r>
    </w:p>
    <w:p w14:paraId="6774117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图4-9 数据字典基本实体属性图</w:t>
      </w:r>
    </w:p>
    <w:p w14:paraId="6AD00E90">
      <w:pPr>
        <w:numPr>
          <w:ilvl w:val="0"/>
          <w:numId w:val="9"/>
        </w:numPr>
        <w:ind w:firstLineChars="0"/>
        <w:jc w:val="left"/>
      </w:pPr>
      <w:r>
        <w:rPr>
          <w:rFonts w:hint="eastAsia"/>
        </w:rPr>
        <w:t>数据字典详细表</w:t>
      </w:r>
    </w:p>
    <w:p w14:paraId="4ACB8F2A">
      <w:pPr>
        <w:ind w:firstLine="480"/>
        <w:jc w:val="left"/>
      </w:pPr>
      <w:r>
        <w:rPr>
          <w:rFonts w:hint="eastAsia"/>
        </w:rPr>
        <w:t>是数据字典基本表的子表，包含详细的数据字典项信息，如数据字典项名、数据字典项code等，如图4-10所示。</w:t>
      </w:r>
    </w:p>
    <w:p w14:paraId="7E402AFA">
      <w:pPr>
        <w:ind w:firstLine="480"/>
        <w:jc w:val="center"/>
      </w:pPr>
      <w:r>
        <w:drawing>
          <wp:inline distT="0" distB="0" distL="114300" distR="114300">
            <wp:extent cx="2987040" cy="1742440"/>
            <wp:effectExtent l="0" t="0" r="3810" b="10160"/>
            <wp:docPr id="73"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67"/>
                    <pic:cNvPicPr>
                      <a:picLocks noChangeAspect="1"/>
                    </pic:cNvPicPr>
                  </pic:nvPicPr>
                  <pic:blipFill>
                    <a:blip r:embed="rId28"/>
                    <a:srcRect l="9366" t="4636" r="16426" b="3012"/>
                    <a:stretch>
                      <a:fillRect/>
                    </a:stretch>
                  </pic:blipFill>
                  <pic:spPr>
                    <a:xfrm>
                      <a:off x="0" y="0"/>
                      <a:ext cx="2987040" cy="1742440"/>
                    </a:xfrm>
                    <a:prstGeom prst="rect">
                      <a:avLst/>
                    </a:prstGeom>
                    <a:noFill/>
                    <a:ln>
                      <a:noFill/>
                    </a:ln>
                  </pic:spPr>
                </pic:pic>
              </a:graphicData>
            </a:graphic>
          </wp:inline>
        </w:drawing>
      </w:r>
    </w:p>
    <w:p w14:paraId="7EBDA829">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图4-10 数据字典详细实体属性图</w:t>
      </w:r>
    </w:p>
    <w:p w14:paraId="4CE92A19">
      <w:pPr>
        <w:numPr>
          <w:ilvl w:val="0"/>
          <w:numId w:val="9"/>
        </w:numPr>
        <w:ind w:firstLineChars="0"/>
        <w:jc w:val="left"/>
      </w:pPr>
      <w:r>
        <w:rPr>
          <w:rFonts w:hint="eastAsia"/>
        </w:rPr>
        <w:t>项目与客户之间的ER图关系</w:t>
      </w:r>
    </w:p>
    <w:p w14:paraId="2800EF01">
      <w:pPr>
        <w:ind w:firstLine="480"/>
        <w:jc w:val="left"/>
      </w:pPr>
      <w:r>
        <w:rPr>
          <w:rFonts w:hint="eastAsia"/>
        </w:rPr>
        <w:t>如图4-11所示。</w:t>
      </w:r>
    </w:p>
    <w:p w14:paraId="46DDBEBF">
      <w:pPr>
        <w:ind w:firstLine="0" w:firstLineChars="0"/>
        <w:jc w:val="center"/>
      </w:pPr>
      <w:r>
        <w:drawing>
          <wp:inline distT="0" distB="0" distL="114300" distR="114300">
            <wp:extent cx="5270500" cy="2021840"/>
            <wp:effectExtent l="0" t="0" r="635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9"/>
                    <a:stretch>
                      <a:fillRect/>
                    </a:stretch>
                  </pic:blipFill>
                  <pic:spPr>
                    <a:xfrm>
                      <a:off x="0" y="0"/>
                      <a:ext cx="5282715" cy="2026750"/>
                    </a:xfrm>
                    <a:prstGeom prst="rect">
                      <a:avLst/>
                    </a:prstGeom>
                    <a:noFill/>
                    <a:ln>
                      <a:noFill/>
                    </a:ln>
                  </pic:spPr>
                </pic:pic>
              </a:graphicData>
            </a:graphic>
          </wp:inline>
        </w:drawing>
      </w:r>
    </w:p>
    <w:p w14:paraId="43EB86D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图4-11 项目与客户ER图</w:t>
      </w:r>
    </w:p>
    <w:p w14:paraId="3DA1D88D">
      <w:pPr>
        <w:numPr>
          <w:ilvl w:val="0"/>
          <w:numId w:val="9"/>
        </w:numPr>
        <w:ind w:firstLineChars="0"/>
        <w:jc w:val="left"/>
      </w:pPr>
      <w:r>
        <w:rPr>
          <w:rFonts w:hint="eastAsia"/>
        </w:rPr>
        <w:t>流程及其节点ER图关系</w:t>
      </w:r>
    </w:p>
    <w:p w14:paraId="04FD7444">
      <w:pPr>
        <w:ind w:firstLine="480"/>
        <w:jc w:val="left"/>
      </w:pPr>
      <w:r>
        <w:rPr>
          <w:rFonts w:hint="eastAsia"/>
        </w:rPr>
        <w:t>如图4-12所示。</w:t>
      </w:r>
    </w:p>
    <w:p w14:paraId="0A61FC6B">
      <w:pPr>
        <w:ind w:firstLine="0" w:firstLineChars="0"/>
        <w:jc w:val="center"/>
      </w:pPr>
      <w:r>
        <w:drawing>
          <wp:inline distT="0" distB="0" distL="114300" distR="114300">
            <wp:extent cx="4343400" cy="845185"/>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30"/>
                    <a:stretch>
                      <a:fillRect/>
                    </a:stretch>
                  </pic:blipFill>
                  <pic:spPr>
                    <a:xfrm>
                      <a:off x="0" y="0"/>
                      <a:ext cx="4362995" cy="849592"/>
                    </a:xfrm>
                    <a:prstGeom prst="rect">
                      <a:avLst/>
                    </a:prstGeom>
                    <a:noFill/>
                    <a:ln>
                      <a:noFill/>
                    </a:ln>
                  </pic:spPr>
                </pic:pic>
              </a:graphicData>
            </a:graphic>
          </wp:inline>
        </w:drawing>
      </w:r>
    </w:p>
    <w:p w14:paraId="6C1D52A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图4-12 流程和节点ER图</w:t>
      </w:r>
    </w:p>
    <w:p w14:paraId="3BF9FE28">
      <w:pPr>
        <w:numPr>
          <w:ilvl w:val="0"/>
          <w:numId w:val="9"/>
        </w:numPr>
        <w:ind w:firstLineChars="0"/>
        <w:jc w:val="left"/>
      </w:pPr>
      <w:r>
        <w:rPr>
          <w:rFonts w:hint="eastAsia"/>
        </w:rPr>
        <w:t>数据字典及其数据项ER图关系</w:t>
      </w:r>
    </w:p>
    <w:p w14:paraId="009824AB">
      <w:pPr>
        <w:ind w:firstLine="480"/>
        <w:jc w:val="left"/>
      </w:pPr>
      <w:r>
        <w:rPr>
          <w:rFonts w:hint="eastAsia"/>
        </w:rPr>
        <w:t>如图4-13所示。</w:t>
      </w:r>
    </w:p>
    <w:p w14:paraId="67C36951">
      <w:pPr>
        <w:ind w:left="480" w:firstLine="0" w:firstLineChars="0"/>
        <w:jc w:val="center"/>
        <w:rPr>
          <w:rFonts w:ascii="黑体" w:hAnsi="黑体" w:eastAsia="黑体" w:cs="黑体"/>
          <w:sz w:val="21"/>
          <w:szCs w:val="21"/>
        </w:rPr>
      </w:pPr>
      <w:r>
        <w:drawing>
          <wp:inline distT="0" distB="0" distL="114300" distR="114300">
            <wp:extent cx="5022850" cy="1026795"/>
            <wp:effectExtent l="0" t="0" r="6350" b="190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31"/>
                    <a:stretch>
                      <a:fillRect/>
                    </a:stretch>
                  </pic:blipFill>
                  <pic:spPr>
                    <a:xfrm>
                      <a:off x="0" y="0"/>
                      <a:ext cx="5052705" cy="1033166"/>
                    </a:xfrm>
                    <a:prstGeom prst="rect">
                      <a:avLst/>
                    </a:prstGeom>
                    <a:noFill/>
                    <a:ln>
                      <a:noFill/>
                    </a:ln>
                  </pic:spPr>
                </pic:pic>
              </a:graphicData>
            </a:graphic>
          </wp:inline>
        </w:drawing>
      </w:r>
    </w:p>
    <w:p w14:paraId="4EAC4748">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图4-13 数据字典和数据项ER图</w:t>
      </w:r>
    </w:p>
    <w:p w14:paraId="423767F4">
      <w:pPr>
        <w:ind w:firstLine="0" w:firstLineChars="0"/>
      </w:pPr>
      <w:r>
        <w:rPr>
          <w:rFonts w:hint="eastAsia" w:eastAsia="黑体"/>
          <w:kern w:val="0"/>
          <w:szCs w:val="30"/>
        </w:rPr>
        <w:t>4.2.2 逻辑结构设计</w:t>
      </w:r>
    </w:p>
    <w:p w14:paraId="629BCA77">
      <w:pPr>
        <w:pStyle w:val="21"/>
        <w:spacing w:beforeAutospacing="0" w:afterAutospacing="0"/>
        <w:ind w:firstLine="480"/>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21"/>
        <w:spacing w:beforeAutospacing="0" w:afterAutospacing="0"/>
        <w:ind w:firstLine="480"/>
      </w:pPr>
      <w:r>
        <w:t>逻辑结构设计的目的是确保数据库能够满足业务需求，同时具有高效性、可扩展性和易于维护性。一般来说，在进行逻辑结构设计时，需要考虑以下几个方面：</w:t>
      </w:r>
    </w:p>
    <w:p w14:paraId="2A212B86">
      <w:pPr>
        <w:pStyle w:val="21"/>
        <w:numPr>
          <w:ilvl w:val="0"/>
          <w:numId w:val="10"/>
        </w:numPr>
        <w:spacing w:beforeAutospacing="0" w:afterAutospacing="0"/>
        <w:ind w:firstLine="480"/>
      </w:pPr>
      <w:r>
        <w:t>数据表之间的关系和连接方式。需要确定数据表之间的关系，包括一对一、一对多和多对多关系，以及使用何种连接方式来实现数据表之间的关联查询。</w:t>
      </w:r>
    </w:p>
    <w:p w14:paraId="558F7132">
      <w:pPr>
        <w:pStyle w:val="21"/>
        <w:numPr>
          <w:ilvl w:val="0"/>
          <w:numId w:val="10"/>
        </w:numPr>
        <w:spacing w:beforeAutospacing="0" w:afterAutospacing="0"/>
        <w:ind w:firstLine="480"/>
      </w:pPr>
      <w:r>
        <w:t>数据类型和数据格式的定义。需要定义每个数据字段的数据类型、长度、精度等属性，以确保数据的存储和使用的正确性和有效性。</w:t>
      </w:r>
    </w:p>
    <w:p w14:paraId="7AF669DF">
      <w:pPr>
        <w:pStyle w:val="21"/>
        <w:numPr>
          <w:ilvl w:val="0"/>
          <w:numId w:val="10"/>
        </w:numPr>
        <w:spacing w:beforeAutospacing="0" w:afterAutospacing="0"/>
        <w:ind w:firstLine="480"/>
      </w:pPr>
      <w:r>
        <w:t>数据的完整性约束。需要定义数据表中的各种完整性约束条件，包括主键、外键、唯一性约束、检查约束等，以确保数据的完整性和一致性。</w:t>
      </w:r>
    </w:p>
    <w:p w14:paraId="5A4880A1">
      <w:pPr>
        <w:pStyle w:val="21"/>
        <w:numPr>
          <w:ilvl w:val="0"/>
          <w:numId w:val="10"/>
        </w:numPr>
        <w:spacing w:beforeAutospacing="0" w:afterAutospacing="0"/>
        <w:ind w:firstLine="480"/>
      </w:pPr>
      <w:r>
        <w:t>数据库的性能和可扩展性。需要考虑数据库的性能和可扩展性，包括索引的设计和优化、查询语句的优化、表分区等，以确保数据库的高效和可扩展性。</w:t>
      </w:r>
    </w:p>
    <w:p w14:paraId="2A7B7AA1">
      <w:pPr>
        <w:ind w:firstLine="480"/>
        <w:rPr>
          <w:rFonts w:ascii="宋体" w:hAnsi="宋体" w:cs="宋体"/>
          <w:szCs w:val="32"/>
        </w:rPr>
      </w:pPr>
      <w:r>
        <w:rPr>
          <w:rFonts w:hint="eastAsia" w:ascii="宋体" w:hAnsi="宋体" w:cs="宋体"/>
          <w:szCs w:val="32"/>
        </w:rPr>
        <w:t>项目信息表（</w:t>
      </w:r>
      <w:r>
        <w:rPr>
          <w:rFonts w:hint="eastAsia" w:ascii="宋体" w:hAnsi="宋体" w:cs="宋体"/>
          <w:szCs w:val="32"/>
          <w:u w:val="single"/>
        </w:rPr>
        <w:t>id</w:t>
      </w:r>
      <w:r>
        <w:rPr>
          <w:rFonts w:hint="eastAsia" w:ascii="宋体" w:hAnsi="宋体" w:cs="宋体"/>
          <w:szCs w:val="32"/>
        </w:rPr>
        <w:t>，项目名，客户id，客户名，项目编号，创建日期）</w:t>
      </w:r>
    </w:p>
    <w:p w14:paraId="5E1C39AB">
      <w:pPr>
        <w:ind w:firstLine="480"/>
        <w:rPr>
          <w:rFonts w:ascii="宋体" w:hAnsi="宋体" w:cs="宋体"/>
          <w:szCs w:val="32"/>
        </w:rPr>
      </w:pPr>
      <w:r>
        <w:rPr>
          <w:rFonts w:hint="eastAsia" w:ascii="宋体" w:hAnsi="宋体" w:cs="宋体"/>
          <w:szCs w:val="32"/>
        </w:rPr>
        <w:t>客户基本信息表（</w:t>
      </w:r>
      <w:r>
        <w:rPr>
          <w:rFonts w:hint="eastAsia" w:ascii="宋体" w:hAnsi="宋体" w:cs="宋体"/>
          <w:szCs w:val="32"/>
          <w:u w:val="single"/>
        </w:rPr>
        <w:t>id</w:t>
      </w:r>
      <w:r>
        <w:rPr>
          <w:rFonts w:hint="eastAsia" w:ascii="宋体" w:hAnsi="宋体" w:cs="宋体"/>
          <w:szCs w:val="32"/>
        </w:rPr>
        <w:t>，客户名，客户类型，创建日期）</w:t>
      </w:r>
    </w:p>
    <w:p w14:paraId="7BDD4463">
      <w:pPr>
        <w:ind w:firstLine="480"/>
        <w:rPr>
          <w:rFonts w:ascii="宋体" w:hAnsi="宋体" w:cs="宋体"/>
          <w:szCs w:val="32"/>
        </w:rPr>
      </w:pPr>
      <w:r>
        <w:rPr>
          <w:rFonts w:hint="eastAsia" w:ascii="宋体" w:hAnsi="宋体" w:cs="宋体"/>
          <w:szCs w:val="32"/>
        </w:rPr>
        <w:t>法人客户详细信息表（</w:t>
      </w:r>
      <w:r>
        <w:rPr>
          <w:rFonts w:hint="eastAsia" w:ascii="宋体" w:hAnsi="宋体" w:cs="宋体"/>
          <w:szCs w:val="32"/>
          <w:u w:val="single"/>
        </w:rPr>
        <w:t>id</w:t>
      </w:r>
      <w:r>
        <w:rPr>
          <w:rFonts w:hint="eastAsia" w:ascii="宋体" w:hAnsi="宋体" w:cs="宋体"/>
          <w:szCs w:val="32"/>
        </w:rPr>
        <w:t>，客户id，社会信息统一代码，法人身份证）</w:t>
      </w:r>
    </w:p>
    <w:p w14:paraId="7295800D">
      <w:pPr>
        <w:ind w:firstLine="480"/>
        <w:rPr>
          <w:rFonts w:ascii="宋体" w:hAnsi="宋体" w:cs="宋体"/>
          <w:szCs w:val="32"/>
        </w:rPr>
      </w:pPr>
      <w:r>
        <w:rPr>
          <w:rFonts w:hint="eastAsia" w:ascii="宋体" w:hAnsi="宋体" w:cs="宋体"/>
          <w:szCs w:val="32"/>
        </w:rPr>
        <w:t>自然人客户详细信息表（</w:t>
      </w:r>
      <w:r>
        <w:rPr>
          <w:rFonts w:hint="eastAsia" w:ascii="宋体" w:hAnsi="宋体" w:cs="宋体"/>
          <w:szCs w:val="32"/>
          <w:u w:val="single"/>
        </w:rPr>
        <w:t>id</w:t>
      </w:r>
      <w:r>
        <w:rPr>
          <w:rFonts w:hint="eastAsia" w:ascii="宋体" w:hAnsi="宋体" w:cs="宋体"/>
          <w:szCs w:val="32"/>
        </w:rPr>
        <w:t>，客户id，身份证）</w:t>
      </w:r>
    </w:p>
    <w:p w14:paraId="6C5E56C0">
      <w:pPr>
        <w:ind w:firstLine="480"/>
        <w:rPr>
          <w:rFonts w:ascii="宋体" w:hAnsi="宋体" w:cs="宋体"/>
          <w:szCs w:val="32"/>
        </w:rPr>
      </w:pPr>
      <w:r>
        <w:rPr>
          <w:rFonts w:hint="eastAsia" w:ascii="宋体" w:hAnsi="宋体" w:cs="宋体"/>
          <w:szCs w:val="32"/>
        </w:rPr>
        <w:t>流程设计表（</w:t>
      </w:r>
      <w:r>
        <w:rPr>
          <w:rFonts w:hint="eastAsia" w:ascii="宋体" w:hAnsi="宋体" w:cs="宋体"/>
          <w:szCs w:val="32"/>
          <w:u w:val="single"/>
        </w:rPr>
        <w:t>id</w:t>
      </w:r>
      <w:r>
        <w:rPr>
          <w:rFonts w:hint="eastAsia" w:ascii="宋体" w:hAnsi="宋体" w:cs="宋体"/>
          <w:szCs w:val="32"/>
        </w:rPr>
        <w:t>，流程key，流程xml）</w:t>
      </w:r>
    </w:p>
    <w:p w14:paraId="7A32F078">
      <w:pPr>
        <w:ind w:firstLine="480"/>
        <w:rPr>
          <w:rFonts w:ascii="宋体" w:hAnsi="宋体" w:cs="宋体"/>
          <w:szCs w:val="32"/>
        </w:rPr>
      </w:pPr>
      <w:r>
        <w:rPr>
          <w:rFonts w:hint="eastAsia" w:ascii="宋体" w:hAnsi="宋体" w:cs="宋体"/>
          <w:szCs w:val="32"/>
        </w:rPr>
        <w:t>流程节点表（</w:t>
      </w:r>
      <w:r>
        <w:rPr>
          <w:rFonts w:hint="eastAsia" w:ascii="宋体" w:hAnsi="宋体" w:cs="宋体"/>
          <w:szCs w:val="32"/>
          <w:u w:val="single"/>
        </w:rPr>
        <w:t>id</w:t>
      </w:r>
      <w:r>
        <w:rPr>
          <w:rFonts w:hint="eastAsia" w:ascii="宋体" w:hAnsi="宋体" w:cs="宋体"/>
          <w:szCs w:val="32"/>
        </w:rPr>
        <w:t>，流程id）</w:t>
      </w:r>
    </w:p>
    <w:p w14:paraId="0F401B04">
      <w:pPr>
        <w:ind w:firstLine="480"/>
        <w:rPr>
          <w:rFonts w:ascii="宋体" w:hAnsi="宋体" w:cs="宋体"/>
          <w:szCs w:val="32"/>
        </w:rPr>
      </w:pPr>
      <w:r>
        <w:rPr>
          <w:rFonts w:hint="eastAsia" w:ascii="宋体" w:hAnsi="宋体" w:cs="宋体"/>
          <w:szCs w:val="32"/>
        </w:rPr>
        <w:t>流程变量表（</w:t>
      </w:r>
      <w:r>
        <w:rPr>
          <w:rFonts w:hint="eastAsia" w:ascii="宋体" w:hAnsi="宋体" w:cs="宋体"/>
          <w:szCs w:val="32"/>
          <w:u w:val="single"/>
        </w:rPr>
        <w:t>id</w:t>
      </w:r>
      <w:r>
        <w:rPr>
          <w:rFonts w:hint="eastAsia" w:ascii="宋体" w:hAnsi="宋体" w:cs="宋体"/>
          <w:szCs w:val="32"/>
        </w:rPr>
        <w:t>，流程id，节点id，流程变量名，流程变量值）</w:t>
      </w:r>
    </w:p>
    <w:p w14:paraId="29591FD4">
      <w:pPr>
        <w:ind w:firstLine="480"/>
        <w:rPr>
          <w:rFonts w:ascii="宋体" w:hAnsi="宋体" w:cs="宋体"/>
          <w:szCs w:val="32"/>
        </w:rPr>
      </w:pPr>
      <w:r>
        <w:rPr>
          <w:rFonts w:hint="eastAsia" w:ascii="宋体" w:hAnsi="宋体" w:cs="宋体"/>
          <w:szCs w:val="32"/>
        </w:rPr>
        <w:t>数据字典基本表（</w:t>
      </w:r>
      <w:r>
        <w:rPr>
          <w:rFonts w:hint="eastAsia" w:ascii="宋体" w:hAnsi="宋体" w:cs="宋体"/>
          <w:szCs w:val="32"/>
          <w:u w:val="single"/>
        </w:rPr>
        <w:t>id</w:t>
      </w:r>
      <w:r>
        <w:rPr>
          <w:rFonts w:hint="eastAsia" w:ascii="宋体" w:hAnsi="宋体" w:cs="宋体"/>
          <w:szCs w:val="32"/>
        </w:rPr>
        <w:t>，数据字典code，数据字典名）</w:t>
      </w:r>
    </w:p>
    <w:p w14:paraId="5B26C468">
      <w:pPr>
        <w:ind w:firstLine="480"/>
        <w:rPr>
          <w:rFonts w:ascii="宋体" w:hAnsi="宋体" w:cs="宋体"/>
          <w:szCs w:val="32"/>
        </w:rPr>
      </w:pPr>
      <w:r>
        <w:rPr>
          <w:rFonts w:hint="eastAsia" w:ascii="宋体" w:hAnsi="宋体" w:cs="宋体"/>
          <w:szCs w:val="32"/>
        </w:rPr>
        <w:t>数据字典详细表（</w:t>
      </w:r>
      <w:r>
        <w:rPr>
          <w:rFonts w:hint="eastAsia" w:ascii="宋体" w:hAnsi="宋体" w:cs="宋体"/>
          <w:szCs w:val="32"/>
          <w:u w:val="single"/>
        </w:rPr>
        <w:t>id</w:t>
      </w:r>
      <w:r>
        <w:rPr>
          <w:rFonts w:hint="eastAsia" w:ascii="宋体" w:hAnsi="宋体" w:cs="宋体"/>
          <w:szCs w:val="32"/>
        </w:rPr>
        <w:t>，数据字典id，数据字典项code，数据字典项值）</w:t>
      </w:r>
    </w:p>
    <w:p w14:paraId="7949B30D">
      <w:pPr>
        <w:ind w:firstLine="0" w:firstLineChars="0"/>
      </w:pPr>
      <w:r>
        <w:rPr>
          <w:rFonts w:hint="eastAsia" w:eastAsia="黑体"/>
          <w:kern w:val="0"/>
          <w:szCs w:val="30"/>
        </w:rPr>
        <w:t>4.2.3数据表结构设计</w:t>
      </w:r>
    </w:p>
    <w:p w14:paraId="1B6701CC">
      <w:pPr>
        <w:ind w:firstLine="480"/>
      </w:pPr>
      <w:r>
        <w:rPr>
          <w:rFonts w:hint="eastAsia"/>
        </w:rPr>
        <w:t>如由上面的逻辑结构设计得出的所有表名及字段，根据实际需求得出每一个表的物理结构设计如下表4-1~4-9所示。</w:t>
      </w:r>
    </w:p>
    <w:p w14:paraId="59BC9D30">
      <w:pPr>
        <w:ind w:firstLine="0" w:firstLineChars="0"/>
        <w:jc w:val="center"/>
      </w:pPr>
      <w:r>
        <w:rPr>
          <w:rFonts w:hint="eastAsia" w:ascii="黑体" w:hAnsi="黑体" w:eastAsia="黑体" w:cs="黑体"/>
          <w:sz w:val="21"/>
          <w:szCs w:val="21"/>
        </w:rPr>
        <w:t>表4-1 项目基本信息表（</w:t>
      </w:r>
      <w:r>
        <w:rPr>
          <w:rFonts w:hint="eastAsia"/>
          <w:sz w:val="21"/>
          <w:szCs w:val="21"/>
        </w:rPr>
        <w:t>nd_project_info</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sz w:val="21"/>
                <w:szCs w:val="21"/>
              </w:rPr>
              <w:t>varchar</w:t>
            </w:r>
          </w:p>
        </w:tc>
        <w:tc>
          <w:tcPr>
            <w:tcW w:w="0" w:type="auto"/>
            <w:shd w:val="clear" w:color="auto" w:fill="auto"/>
          </w:tcPr>
          <w:p w14:paraId="75F553E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4EC66239">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F5A35D3">
            <w:pPr>
              <w:spacing w:line="240" w:lineRule="auto"/>
              <w:ind w:firstLine="0" w:firstLineChars="0"/>
              <w:jc w:val="center"/>
              <w:rPr>
                <w:sz w:val="21"/>
                <w:szCs w:val="21"/>
              </w:rPr>
            </w:pPr>
            <w:r>
              <w:rPr>
                <w:sz w:val="21"/>
                <w:szCs w:val="21"/>
              </w:rPr>
              <w:t>proName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ascii="宋体" w:hAnsi="宋体"/>
                <w:sz w:val="21"/>
                <w:szCs w:val="21"/>
              </w:rPr>
            </w:pPr>
            <w:r>
              <w:rPr>
                <w:rFonts w:hint="eastAsia" w:ascii="宋体" w:hAnsi="宋体"/>
                <w:sz w:val="21"/>
                <w:szCs w:val="21"/>
              </w:rPr>
              <w:t>项目名</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39E4198">
            <w:pPr>
              <w:spacing w:line="240" w:lineRule="auto"/>
              <w:ind w:firstLine="0" w:firstLineChars="0"/>
              <w:jc w:val="center"/>
              <w:rPr>
                <w:sz w:val="21"/>
                <w:szCs w:val="21"/>
              </w:rPr>
            </w:pPr>
            <w:r>
              <w:rPr>
                <w:sz w:val="21"/>
                <w:szCs w:val="21"/>
              </w:rPr>
              <w:t>customerId</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ascii="宋体" w:hAnsi="宋体"/>
                <w:sz w:val="21"/>
                <w:szCs w:val="21"/>
              </w:rPr>
            </w:pPr>
            <w:r>
              <w:rPr>
                <w:rFonts w:hint="eastAsia" w:ascii="宋体" w:hAnsi="宋体"/>
                <w:sz w:val="21"/>
                <w:szCs w:val="21"/>
              </w:rPr>
              <w:t>客户id</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CE06A1C">
            <w:pPr>
              <w:spacing w:line="240" w:lineRule="auto"/>
              <w:ind w:firstLine="0" w:firstLineChars="0"/>
              <w:jc w:val="center"/>
              <w:rPr>
                <w:sz w:val="21"/>
                <w:szCs w:val="21"/>
              </w:rPr>
            </w:pPr>
            <w:r>
              <w:rPr>
                <w:sz w:val="21"/>
                <w:szCs w:val="21"/>
              </w:rPr>
              <w:t>customerName</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ascii="宋体" w:hAnsi="宋体"/>
                <w:sz w:val="21"/>
                <w:szCs w:val="21"/>
              </w:rPr>
            </w:pPr>
            <w:r>
              <w:rPr>
                <w:rFonts w:hint="eastAsia" w:ascii="宋体" w:hAnsi="宋体"/>
                <w:sz w:val="21"/>
                <w:szCs w:val="21"/>
              </w:rPr>
              <w:t>客户名</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C3156BF">
            <w:pPr>
              <w:spacing w:line="240" w:lineRule="auto"/>
              <w:ind w:firstLine="0" w:firstLineChars="0"/>
              <w:jc w:val="center"/>
              <w:rPr>
                <w:sz w:val="21"/>
                <w:szCs w:val="21"/>
              </w:rPr>
            </w:pPr>
            <w:r>
              <w:rPr>
                <w:sz w:val="21"/>
                <w:szCs w:val="21"/>
              </w:rPr>
              <w:t>proCode</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ascii="宋体" w:hAnsi="宋体"/>
                <w:sz w:val="21"/>
                <w:szCs w:val="21"/>
              </w:rPr>
            </w:pPr>
            <w:r>
              <w:rPr>
                <w:rFonts w:hint="eastAsia" w:ascii="宋体" w:hAnsi="宋体"/>
                <w:sz w:val="21"/>
                <w:szCs w:val="21"/>
              </w:rPr>
              <w:t>项目编号</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E67DCF8">
            <w:pPr>
              <w:spacing w:line="240" w:lineRule="auto"/>
              <w:ind w:firstLine="0" w:firstLineChars="0"/>
              <w:jc w:val="center"/>
              <w:rPr>
                <w:sz w:val="21"/>
                <w:szCs w:val="21"/>
              </w:rPr>
            </w:pPr>
            <w:r>
              <w:rPr>
                <w:sz w:val="21"/>
                <w:szCs w:val="21"/>
              </w:rPr>
              <w:t>createDate</w:t>
            </w:r>
          </w:p>
        </w:tc>
        <w:tc>
          <w:tcPr>
            <w:tcW w:w="1176" w:type="dxa"/>
            <w:shd w:val="clear" w:color="auto" w:fill="auto"/>
          </w:tcPr>
          <w:p w14:paraId="6194D315">
            <w:pPr>
              <w:spacing w:line="240" w:lineRule="auto"/>
              <w:ind w:firstLine="0" w:firstLineChars="0"/>
              <w:jc w:val="center"/>
              <w:rPr>
                <w:sz w:val="21"/>
                <w:szCs w:val="21"/>
              </w:rPr>
            </w:pPr>
            <w:r>
              <w:rPr>
                <w:sz w:val="21"/>
                <w:szCs w:val="21"/>
              </w:rPr>
              <w:t>date</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null</w:t>
            </w:r>
          </w:p>
        </w:tc>
        <w:tc>
          <w:tcPr>
            <w:tcW w:w="0" w:type="auto"/>
            <w:shd w:val="clear" w:color="auto" w:fill="auto"/>
          </w:tcPr>
          <w:p w14:paraId="1CF174C2">
            <w:pPr>
              <w:spacing w:line="240" w:lineRule="auto"/>
              <w:ind w:firstLine="0" w:firstLineChars="0"/>
              <w:jc w:val="center"/>
              <w:rPr>
                <w:rFonts w:ascii="宋体" w:hAnsi="宋体"/>
                <w:sz w:val="21"/>
                <w:szCs w:val="21"/>
              </w:rPr>
            </w:pPr>
            <w:r>
              <w:rPr>
                <w:rFonts w:hint="eastAsia" w:ascii="宋体" w:hAnsi="宋体"/>
                <w:sz w:val="21"/>
                <w:szCs w:val="21"/>
              </w:rPr>
              <w:t>创建日期</w:t>
            </w:r>
          </w:p>
        </w:tc>
      </w:tr>
    </w:tbl>
    <w:p w14:paraId="3746AB1F">
      <w:pPr>
        <w:ind w:firstLine="0" w:firstLineChars="0"/>
        <w:jc w:val="center"/>
        <w:rPr>
          <w:rFonts w:ascii="黑体" w:hAnsi="黑体" w:eastAsia="黑体" w:cs="黑体"/>
          <w:sz w:val="21"/>
          <w:szCs w:val="21"/>
        </w:rPr>
      </w:pPr>
      <w:r>
        <w:rPr>
          <w:rFonts w:hint="eastAsia" w:ascii="黑体" w:hAnsi="黑体" w:eastAsia="黑体" w:cs="黑体"/>
          <w:sz w:val="21"/>
          <w:szCs w:val="21"/>
        </w:rPr>
        <w:t>表4-2 客户基本信息表（</w:t>
      </w:r>
      <w:r>
        <w:rPr>
          <w:rFonts w:hint="eastAsia"/>
          <w:sz w:val="21"/>
          <w:szCs w:val="21"/>
        </w:rPr>
        <w:t>nd_customer_info</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5A0B7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2D1F8D9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E88B992">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E43E15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D28B580">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DC7C2BF">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386EBA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A60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4D99076">
            <w:pPr>
              <w:spacing w:line="240" w:lineRule="auto"/>
              <w:ind w:firstLine="0" w:firstLineChars="0"/>
              <w:jc w:val="center"/>
              <w:rPr>
                <w:sz w:val="21"/>
                <w:szCs w:val="21"/>
              </w:rPr>
            </w:pPr>
            <w:r>
              <w:rPr>
                <w:rFonts w:hint="eastAsia"/>
                <w:sz w:val="21"/>
                <w:szCs w:val="21"/>
              </w:rPr>
              <w:t>id</w:t>
            </w:r>
          </w:p>
        </w:tc>
        <w:tc>
          <w:tcPr>
            <w:tcW w:w="1176" w:type="dxa"/>
            <w:shd w:val="clear" w:color="auto" w:fill="auto"/>
          </w:tcPr>
          <w:p w14:paraId="2987A74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54283EC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26FD542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F92194F">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02E1CDEF">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3A2DB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AB3DBFC">
            <w:pPr>
              <w:spacing w:line="240" w:lineRule="auto"/>
              <w:ind w:firstLine="0" w:firstLineChars="0"/>
              <w:jc w:val="center"/>
              <w:rPr>
                <w:sz w:val="21"/>
                <w:szCs w:val="21"/>
              </w:rPr>
            </w:pPr>
            <w:r>
              <w:rPr>
                <w:rFonts w:hint="eastAsia"/>
                <w:sz w:val="21"/>
                <w:szCs w:val="21"/>
              </w:rPr>
              <w:t>customerName</w:t>
            </w:r>
          </w:p>
        </w:tc>
        <w:tc>
          <w:tcPr>
            <w:tcW w:w="1176" w:type="dxa"/>
            <w:shd w:val="clear" w:color="auto" w:fill="auto"/>
          </w:tcPr>
          <w:p w14:paraId="010B1503">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131CBFD">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E6B6FB9">
            <w:pPr>
              <w:spacing w:line="240" w:lineRule="auto"/>
              <w:ind w:firstLine="0" w:firstLineChars="0"/>
              <w:jc w:val="center"/>
              <w:rPr>
                <w:sz w:val="21"/>
                <w:szCs w:val="21"/>
              </w:rPr>
            </w:pPr>
          </w:p>
        </w:tc>
        <w:tc>
          <w:tcPr>
            <w:tcW w:w="0" w:type="auto"/>
            <w:shd w:val="clear" w:color="auto" w:fill="auto"/>
          </w:tcPr>
          <w:p w14:paraId="4AA9BDC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CE2218B">
            <w:pPr>
              <w:spacing w:line="240" w:lineRule="auto"/>
              <w:ind w:firstLine="0" w:firstLineChars="0"/>
              <w:jc w:val="center"/>
              <w:rPr>
                <w:rFonts w:ascii="宋体" w:hAnsi="宋体"/>
                <w:sz w:val="21"/>
                <w:szCs w:val="21"/>
              </w:rPr>
            </w:pPr>
            <w:r>
              <w:rPr>
                <w:rFonts w:hint="eastAsia" w:ascii="宋体" w:hAnsi="宋体"/>
                <w:sz w:val="21"/>
                <w:szCs w:val="21"/>
              </w:rPr>
              <w:t>客户名</w:t>
            </w:r>
          </w:p>
        </w:tc>
      </w:tr>
      <w:tr w14:paraId="76B8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66324C9">
            <w:pPr>
              <w:spacing w:line="240" w:lineRule="auto"/>
              <w:ind w:firstLine="0" w:firstLineChars="0"/>
              <w:jc w:val="center"/>
              <w:rPr>
                <w:sz w:val="21"/>
                <w:szCs w:val="21"/>
              </w:rPr>
            </w:pPr>
            <w:r>
              <w:rPr>
                <w:rFonts w:hint="eastAsia"/>
                <w:sz w:val="21"/>
                <w:szCs w:val="21"/>
              </w:rPr>
              <w:t>customerType</w:t>
            </w:r>
          </w:p>
        </w:tc>
        <w:tc>
          <w:tcPr>
            <w:tcW w:w="1176" w:type="dxa"/>
            <w:shd w:val="clear" w:color="auto" w:fill="auto"/>
          </w:tcPr>
          <w:p w14:paraId="2486F69B">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68AF6C00">
            <w:pPr>
              <w:spacing w:line="240" w:lineRule="auto"/>
              <w:ind w:firstLine="0" w:firstLineChars="0"/>
              <w:jc w:val="center"/>
              <w:rPr>
                <w:sz w:val="21"/>
                <w:szCs w:val="21"/>
              </w:rPr>
            </w:pPr>
            <w:r>
              <w:rPr>
                <w:rFonts w:hint="eastAsia"/>
                <w:sz w:val="21"/>
                <w:szCs w:val="21"/>
              </w:rPr>
              <w:t>1</w:t>
            </w:r>
          </w:p>
        </w:tc>
        <w:tc>
          <w:tcPr>
            <w:tcW w:w="0" w:type="auto"/>
            <w:shd w:val="clear" w:color="auto" w:fill="auto"/>
          </w:tcPr>
          <w:p w14:paraId="2CCF3815">
            <w:pPr>
              <w:spacing w:line="240" w:lineRule="auto"/>
              <w:ind w:firstLine="0" w:firstLineChars="0"/>
              <w:jc w:val="center"/>
              <w:rPr>
                <w:sz w:val="21"/>
                <w:szCs w:val="21"/>
              </w:rPr>
            </w:pPr>
          </w:p>
        </w:tc>
        <w:tc>
          <w:tcPr>
            <w:tcW w:w="0" w:type="auto"/>
            <w:shd w:val="clear" w:color="auto" w:fill="auto"/>
          </w:tcPr>
          <w:p w14:paraId="24A74FA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A875B7">
            <w:pPr>
              <w:spacing w:line="240" w:lineRule="auto"/>
              <w:ind w:firstLine="0" w:firstLineChars="0"/>
              <w:jc w:val="center"/>
              <w:rPr>
                <w:rFonts w:ascii="宋体" w:hAnsi="宋体"/>
                <w:sz w:val="21"/>
                <w:szCs w:val="21"/>
              </w:rPr>
            </w:pPr>
            <w:r>
              <w:rPr>
                <w:rFonts w:hint="eastAsia" w:ascii="宋体" w:hAnsi="宋体"/>
                <w:sz w:val="21"/>
                <w:szCs w:val="21"/>
              </w:rPr>
              <w:t>客户类型</w:t>
            </w:r>
          </w:p>
        </w:tc>
      </w:tr>
      <w:tr w14:paraId="72A03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AAF1BDC">
            <w:pPr>
              <w:spacing w:line="240" w:lineRule="auto"/>
              <w:ind w:firstLine="0" w:firstLineChars="0"/>
              <w:jc w:val="center"/>
              <w:rPr>
                <w:sz w:val="21"/>
                <w:szCs w:val="21"/>
              </w:rPr>
            </w:pPr>
            <w:r>
              <w:rPr>
                <w:rFonts w:hint="eastAsia"/>
                <w:sz w:val="21"/>
                <w:szCs w:val="21"/>
              </w:rPr>
              <w:t>createDate</w:t>
            </w:r>
          </w:p>
        </w:tc>
        <w:tc>
          <w:tcPr>
            <w:tcW w:w="1176" w:type="dxa"/>
            <w:shd w:val="clear" w:color="auto" w:fill="auto"/>
          </w:tcPr>
          <w:p w14:paraId="1ACC814B">
            <w:pPr>
              <w:spacing w:line="240" w:lineRule="auto"/>
              <w:ind w:firstLine="0" w:firstLineChars="0"/>
              <w:jc w:val="center"/>
              <w:rPr>
                <w:sz w:val="21"/>
                <w:szCs w:val="21"/>
              </w:rPr>
            </w:pPr>
            <w:r>
              <w:rPr>
                <w:rFonts w:hint="eastAsia"/>
                <w:sz w:val="21"/>
                <w:szCs w:val="21"/>
              </w:rPr>
              <w:t>date</w:t>
            </w:r>
          </w:p>
        </w:tc>
        <w:tc>
          <w:tcPr>
            <w:tcW w:w="0" w:type="auto"/>
            <w:shd w:val="clear" w:color="auto" w:fill="auto"/>
          </w:tcPr>
          <w:p w14:paraId="3288E0D4">
            <w:pPr>
              <w:spacing w:line="240" w:lineRule="auto"/>
              <w:ind w:firstLine="0" w:firstLineChars="0"/>
              <w:jc w:val="center"/>
              <w:rPr>
                <w:sz w:val="21"/>
                <w:szCs w:val="21"/>
              </w:rPr>
            </w:pPr>
          </w:p>
        </w:tc>
        <w:tc>
          <w:tcPr>
            <w:tcW w:w="0" w:type="auto"/>
            <w:shd w:val="clear" w:color="auto" w:fill="auto"/>
          </w:tcPr>
          <w:p w14:paraId="482602E7">
            <w:pPr>
              <w:spacing w:line="240" w:lineRule="auto"/>
              <w:ind w:firstLine="0" w:firstLineChars="0"/>
              <w:jc w:val="center"/>
              <w:rPr>
                <w:sz w:val="21"/>
                <w:szCs w:val="21"/>
              </w:rPr>
            </w:pPr>
          </w:p>
        </w:tc>
        <w:tc>
          <w:tcPr>
            <w:tcW w:w="0" w:type="auto"/>
            <w:shd w:val="clear" w:color="auto" w:fill="auto"/>
          </w:tcPr>
          <w:p w14:paraId="754A223E">
            <w:pPr>
              <w:spacing w:line="240" w:lineRule="auto"/>
              <w:ind w:firstLine="0" w:firstLineChars="0"/>
              <w:jc w:val="center"/>
              <w:rPr>
                <w:sz w:val="21"/>
                <w:szCs w:val="21"/>
              </w:rPr>
            </w:pPr>
            <w:r>
              <w:rPr>
                <w:rFonts w:hint="eastAsia"/>
                <w:sz w:val="21"/>
                <w:szCs w:val="21"/>
              </w:rPr>
              <w:t>null</w:t>
            </w:r>
          </w:p>
        </w:tc>
        <w:tc>
          <w:tcPr>
            <w:tcW w:w="0" w:type="auto"/>
            <w:shd w:val="clear" w:color="auto" w:fill="auto"/>
          </w:tcPr>
          <w:p w14:paraId="3810ABEB">
            <w:pPr>
              <w:spacing w:line="240" w:lineRule="auto"/>
              <w:ind w:firstLine="0" w:firstLineChars="0"/>
              <w:jc w:val="center"/>
              <w:rPr>
                <w:rFonts w:ascii="宋体" w:hAnsi="宋体"/>
                <w:sz w:val="21"/>
                <w:szCs w:val="21"/>
              </w:rPr>
            </w:pPr>
            <w:r>
              <w:rPr>
                <w:rFonts w:hint="eastAsia" w:ascii="宋体" w:hAnsi="宋体"/>
                <w:sz w:val="21"/>
                <w:szCs w:val="21"/>
              </w:rPr>
              <w:t>创建日期</w:t>
            </w:r>
          </w:p>
        </w:tc>
      </w:tr>
    </w:tbl>
    <w:p w14:paraId="07B3CA4A">
      <w:pPr>
        <w:ind w:firstLine="0" w:firstLineChars="0"/>
        <w:jc w:val="center"/>
        <w:rPr>
          <w:rFonts w:ascii="黑体" w:hAnsi="黑体" w:eastAsia="黑体" w:cs="黑体"/>
          <w:sz w:val="21"/>
          <w:szCs w:val="21"/>
        </w:rPr>
      </w:pPr>
      <w:r>
        <w:rPr>
          <w:rFonts w:hint="eastAsia" w:ascii="黑体" w:hAnsi="黑体" w:eastAsia="黑体" w:cs="黑体"/>
          <w:sz w:val="21"/>
          <w:szCs w:val="21"/>
        </w:rPr>
        <w:t>表4-3 法人客户详细信息表（</w:t>
      </w:r>
      <w:r>
        <w:rPr>
          <w:rFonts w:hint="eastAsia"/>
          <w:sz w:val="21"/>
          <w:szCs w:val="21"/>
        </w:rPr>
        <w:t>nd_enterprise_info）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6"/>
        <w:gridCol w:w="1116"/>
        <w:gridCol w:w="708"/>
        <w:gridCol w:w="993"/>
        <w:gridCol w:w="1701"/>
        <w:gridCol w:w="1984"/>
      </w:tblGrid>
      <w:tr w14:paraId="7DC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CCCCCC"/>
          </w:tcPr>
          <w:p w14:paraId="176440B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16" w:type="dxa"/>
            <w:shd w:val="clear" w:color="auto" w:fill="CCCCCC"/>
          </w:tcPr>
          <w:p w14:paraId="7C1473E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708" w:type="dxa"/>
            <w:shd w:val="clear" w:color="auto" w:fill="CCCCCC"/>
          </w:tcPr>
          <w:p w14:paraId="37AFCF5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993" w:type="dxa"/>
            <w:shd w:val="clear" w:color="auto" w:fill="CCCCCC"/>
          </w:tcPr>
          <w:p w14:paraId="6EB3309F">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1701" w:type="dxa"/>
            <w:shd w:val="clear" w:color="auto" w:fill="CCCCCC"/>
          </w:tcPr>
          <w:p w14:paraId="6B5D3E0B">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1984" w:type="dxa"/>
            <w:shd w:val="clear" w:color="auto" w:fill="CCCCCC"/>
            <w:vAlign w:val="center"/>
          </w:tcPr>
          <w:p w14:paraId="7322169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C96C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6023A75A">
            <w:pPr>
              <w:spacing w:line="240" w:lineRule="auto"/>
              <w:ind w:firstLine="0" w:firstLineChars="0"/>
              <w:jc w:val="center"/>
              <w:rPr>
                <w:sz w:val="21"/>
                <w:szCs w:val="21"/>
              </w:rPr>
            </w:pPr>
            <w:r>
              <w:rPr>
                <w:rFonts w:hint="eastAsia"/>
                <w:sz w:val="21"/>
                <w:szCs w:val="21"/>
              </w:rPr>
              <w:t>id</w:t>
            </w:r>
          </w:p>
        </w:tc>
        <w:tc>
          <w:tcPr>
            <w:tcW w:w="1116" w:type="dxa"/>
            <w:shd w:val="clear" w:color="auto" w:fill="auto"/>
          </w:tcPr>
          <w:p w14:paraId="52D80009">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43863907">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0F46A0A1">
            <w:pPr>
              <w:spacing w:line="240" w:lineRule="auto"/>
              <w:ind w:firstLine="0" w:firstLineChars="0"/>
              <w:jc w:val="center"/>
              <w:rPr>
                <w:sz w:val="21"/>
                <w:szCs w:val="21"/>
              </w:rPr>
            </w:pPr>
            <w:r>
              <w:rPr>
                <w:rFonts w:hint="eastAsia"/>
                <w:sz w:val="21"/>
                <w:szCs w:val="21"/>
              </w:rPr>
              <w:t>F</w:t>
            </w:r>
          </w:p>
        </w:tc>
        <w:tc>
          <w:tcPr>
            <w:tcW w:w="1701" w:type="dxa"/>
            <w:shd w:val="clear" w:color="auto" w:fill="auto"/>
          </w:tcPr>
          <w:p w14:paraId="238D0739">
            <w:pPr>
              <w:spacing w:line="240" w:lineRule="auto"/>
              <w:ind w:firstLine="0" w:firstLineChars="0"/>
              <w:jc w:val="center"/>
              <w:rPr>
                <w:sz w:val="21"/>
                <w:szCs w:val="21"/>
              </w:rPr>
            </w:pPr>
            <w:r>
              <w:rPr>
                <w:rFonts w:hint="eastAsia"/>
                <w:sz w:val="21"/>
                <w:szCs w:val="21"/>
              </w:rPr>
              <w:t>unique/notnull</w:t>
            </w:r>
          </w:p>
        </w:tc>
        <w:tc>
          <w:tcPr>
            <w:tcW w:w="1984" w:type="dxa"/>
            <w:shd w:val="clear" w:color="auto" w:fill="auto"/>
          </w:tcPr>
          <w:p w14:paraId="745ADB2A">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247AE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1EB87BB0">
            <w:pPr>
              <w:spacing w:line="240" w:lineRule="auto"/>
              <w:ind w:firstLine="0" w:firstLineChars="0"/>
              <w:jc w:val="center"/>
              <w:rPr>
                <w:sz w:val="21"/>
                <w:szCs w:val="21"/>
              </w:rPr>
            </w:pPr>
            <w:r>
              <w:rPr>
                <w:rFonts w:hint="eastAsia"/>
                <w:sz w:val="21"/>
                <w:szCs w:val="21"/>
              </w:rPr>
              <w:t>customerId</w:t>
            </w:r>
          </w:p>
        </w:tc>
        <w:tc>
          <w:tcPr>
            <w:tcW w:w="1116" w:type="dxa"/>
            <w:shd w:val="clear" w:color="auto" w:fill="auto"/>
          </w:tcPr>
          <w:p w14:paraId="266DD1ED">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5E1B3368">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54901377">
            <w:pPr>
              <w:spacing w:line="240" w:lineRule="auto"/>
              <w:ind w:firstLine="0" w:firstLineChars="0"/>
              <w:jc w:val="center"/>
              <w:rPr>
                <w:sz w:val="21"/>
                <w:szCs w:val="21"/>
              </w:rPr>
            </w:pPr>
          </w:p>
        </w:tc>
        <w:tc>
          <w:tcPr>
            <w:tcW w:w="1701" w:type="dxa"/>
            <w:shd w:val="clear" w:color="auto" w:fill="auto"/>
          </w:tcPr>
          <w:p w14:paraId="3647B1A5">
            <w:pPr>
              <w:spacing w:line="240" w:lineRule="auto"/>
              <w:ind w:firstLine="0" w:firstLineChars="0"/>
              <w:jc w:val="center"/>
              <w:rPr>
                <w:sz w:val="21"/>
                <w:szCs w:val="21"/>
              </w:rPr>
            </w:pPr>
            <w:r>
              <w:rPr>
                <w:rFonts w:hint="eastAsia"/>
                <w:sz w:val="21"/>
                <w:szCs w:val="21"/>
              </w:rPr>
              <w:t>not null</w:t>
            </w:r>
          </w:p>
        </w:tc>
        <w:tc>
          <w:tcPr>
            <w:tcW w:w="1984" w:type="dxa"/>
            <w:shd w:val="clear" w:color="auto" w:fill="auto"/>
          </w:tcPr>
          <w:p w14:paraId="7776D29E">
            <w:pPr>
              <w:spacing w:line="240" w:lineRule="auto"/>
              <w:ind w:firstLine="0" w:firstLineChars="0"/>
              <w:jc w:val="center"/>
              <w:rPr>
                <w:rFonts w:ascii="宋体" w:hAnsi="宋体"/>
                <w:sz w:val="21"/>
                <w:szCs w:val="21"/>
              </w:rPr>
            </w:pPr>
            <w:r>
              <w:rPr>
                <w:rFonts w:hint="eastAsia" w:ascii="宋体" w:hAnsi="宋体"/>
                <w:sz w:val="21"/>
                <w:szCs w:val="21"/>
              </w:rPr>
              <w:t>客户id</w:t>
            </w:r>
          </w:p>
        </w:tc>
      </w:tr>
      <w:tr w14:paraId="397DF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195A84A6">
            <w:pPr>
              <w:spacing w:line="240" w:lineRule="auto"/>
              <w:ind w:firstLine="0" w:firstLineChars="0"/>
              <w:jc w:val="center"/>
              <w:rPr>
                <w:sz w:val="21"/>
                <w:szCs w:val="21"/>
              </w:rPr>
            </w:pPr>
            <w:r>
              <w:rPr>
                <w:rFonts w:hint="eastAsia"/>
                <w:sz w:val="21"/>
                <w:szCs w:val="21"/>
              </w:rPr>
              <w:t>businessNo</w:t>
            </w:r>
          </w:p>
        </w:tc>
        <w:tc>
          <w:tcPr>
            <w:tcW w:w="1116" w:type="dxa"/>
            <w:shd w:val="clear" w:color="auto" w:fill="auto"/>
          </w:tcPr>
          <w:p w14:paraId="409F890E">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4359B321">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6339D90B">
            <w:pPr>
              <w:spacing w:line="240" w:lineRule="auto"/>
              <w:ind w:firstLine="0" w:firstLineChars="0"/>
              <w:jc w:val="center"/>
              <w:rPr>
                <w:sz w:val="21"/>
                <w:szCs w:val="21"/>
              </w:rPr>
            </w:pPr>
          </w:p>
        </w:tc>
        <w:tc>
          <w:tcPr>
            <w:tcW w:w="1701" w:type="dxa"/>
            <w:shd w:val="clear" w:color="auto" w:fill="auto"/>
          </w:tcPr>
          <w:p w14:paraId="3D4875F4">
            <w:pPr>
              <w:spacing w:line="240" w:lineRule="auto"/>
              <w:ind w:firstLine="0" w:firstLineChars="0"/>
              <w:jc w:val="center"/>
              <w:rPr>
                <w:sz w:val="21"/>
                <w:szCs w:val="21"/>
              </w:rPr>
            </w:pPr>
            <w:r>
              <w:rPr>
                <w:rFonts w:hint="eastAsia"/>
                <w:sz w:val="21"/>
                <w:szCs w:val="21"/>
              </w:rPr>
              <w:t>not null</w:t>
            </w:r>
          </w:p>
        </w:tc>
        <w:tc>
          <w:tcPr>
            <w:tcW w:w="1984" w:type="dxa"/>
            <w:shd w:val="clear" w:color="auto" w:fill="auto"/>
          </w:tcPr>
          <w:p w14:paraId="1FE1EE41">
            <w:pPr>
              <w:spacing w:line="240" w:lineRule="auto"/>
              <w:ind w:firstLine="0" w:firstLineChars="0"/>
              <w:rPr>
                <w:rFonts w:ascii="宋体" w:hAnsi="宋体"/>
                <w:sz w:val="21"/>
                <w:szCs w:val="21"/>
              </w:rPr>
            </w:pPr>
            <w:r>
              <w:rPr>
                <w:rFonts w:hint="eastAsia" w:ascii="宋体" w:hAnsi="宋体"/>
                <w:sz w:val="21"/>
                <w:szCs w:val="21"/>
              </w:rPr>
              <w:t>社会信息统一代码</w:t>
            </w:r>
          </w:p>
        </w:tc>
      </w:tr>
      <w:tr w14:paraId="61FFD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31028D67">
            <w:pPr>
              <w:spacing w:line="240" w:lineRule="auto"/>
              <w:ind w:firstLine="0" w:firstLineChars="0"/>
              <w:jc w:val="center"/>
              <w:rPr>
                <w:sz w:val="21"/>
                <w:szCs w:val="21"/>
              </w:rPr>
            </w:pPr>
            <w:r>
              <w:rPr>
                <w:rFonts w:hint="eastAsia"/>
                <w:sz w:val="21"/>
                <w:szCs w:val="21"/>
              </w:rPr>
              <w:t>legalRepIdcard</w:t>
            </w:r>
          </w:p>
        </w:tc>
        <w:tc>
          <w:tcPr>
            <w:tcW w:w="1116" w:type="dxa"/>
            <w:shd w:val="clear" w:color="auto" w:fill="auto"/>
          </w:tcPr>
          <w:p w14:paraId="49F78481">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37A32BC5">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09D2F56B">
            <w:pPr>
              <w:spacing w:line="240" w:lineRule="auto"/>
              <w:ind w:firstLine="0" w:firstLineChars="0"/>
              <w:jc w:val="center"/>
              <w:rPr>
                <w:sz w:val="21"/>
                <w:szCs w:val="21"/>
              </w:rPr>
            </w:pPr>
          </w:p>
        </w:tc>
        <w:tc>
          <w:tcPr>
            <w:tcW w:w="1701" w:type="dxa"/>
            <w:shd w:val="clear" w:color="auto" w:fill="auto"/>
          </w:tcPr>
          <w:p w14:paraId="7D1DBCF8">
            <w:pPr>
              <w:spacing w:line="240" w:lineRule="auto"/>
              <w:ind w:firstLine="0" w:firstLineChars="0"/>
              <w:jc w:val="center"/>
              <w:rPr>
                <w:sz w:val="21"/>
                <w:szCs w:val="21"/>
              </w:rPr>
            </w:pPr>
            <w:r>
              <w:rPr>
                <w:rFonts w:hint="eastAsia"/>
                <w:sz w:val="21"/>
                <w:szCs w:val="21"/>
              </w:rPr>
              <w:t>not null</w:t>
            </w:r>
          </w:p>
        </w:tc>
        <w:tc>
          <w:tcPr>
            <w:tcW w:w="1984" w:type="dxa"/>
            <w:shd w:val="clear" w:color="auto" w:fill="auto"/>
          </w:tcPr>
          <w:p w14:paraId="78E771A6">
            <w:pPr>
              <w:spacing w:line="240" w:lineRule="auto"/>
              <w:ind w:firstLine="0" w:firstLineChars="0"/>
              <w:jc w:val="center"/>
              <w:rPr>
                <w:rFonts w:ascii="宋体" w:hAnsi="宋体"/>
                <w:sz w:val="21"/>
                <w:szCs w:val="21"/>
              </w:rPr>
            </w:pPr>
            <w:r>
              <w:rPr>
                <w:rFonts w:hint="eastAsia" w:ascii="宋体" w:hAnsi="宋体"/>
                <w:sz w:val="21"/>
                <w:szCs w:val="21"/>
              </w:rPr>
              <w:t>法人身份证</w:t>
            </w:r>
          </w:p>
        </w:tc>
      </w:tr>
    </w:tbl>
    <w:p w14:paraId="2F8FC546">
      <w:pPr>
        <w:ind w:firstLine="0" w:firstLineChars="0"/>
        <w:jc w:val="center"/>
        <w:rPr>
          <w:rFonts w:ascii="黑体" w:hAnsi="黑体" w:eastAsia="黑体" w:cs="黑体"/>
          <w:sz w:val="21"/>
          <w:szCs w:val="21"/>
        </w:rPr>
      </w:pPr>
      <w:r>
        <w:rPr>
          <w:rFonts w:hint="eastAsia" w:ascii="黑体" w:hAnsi="黑体" w:eastAsia="黑体" w:cs="黑体"/>
          <w:sz w:val="21"/>
          <w:szCs w:val="21"/>
        </w:rPr>
        <w:t>表4-4 自然人客户详细信息表（</w:t>
      </w:r>
      <w:r>
        <w:rPr>
          <w:rFonts w:hint="eastAsia"/>
          <w:sz w:val="21"/>
          <w:szCs w:val="21"/>
        </w:rPr>
        <w:t>nd_person_info</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021BA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398FC846">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0307F6">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7B553CBC">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007E65F">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1A1D778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777FEFB3">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16B61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B12682D">
            <w:pPr>
              <w:spacing w:line="240" w:lineRule="auto"/>
              <w:ind w:firstLine="0" w:firstLineChars="0"/>
              <w:jc w:val="center"/>
              <w:rPr>
                <w:sz w:val="21"/>
                <w:szCs w:val="21"/>
              </w:rPr>
            </w:pPr>
            <w:r>
              <w:rPr>
                <w:rFonts w:hint="eastAsia"/>
                <w:sz w:val="21"/>
                <w:szCs w:val="21"/>
              </w:rPr>
              <w:t>id</w:t>
            </w:r>
          </w:p>
        </w:tc>
        <w:tc>
          <w:tcPr>
            <w:tcW w:w="1176" w:type="dxa"/>
            <w:shd w:val="clear" w:color="auto" w:fill="auto"/>
          </w:tcPr>
          <w:p w14:paraId="0C337B6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E116B3E">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6D4C010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7D0BC78">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3DDB075C">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2B5F1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63A9CE13">
            <w:pPr>
              <w:spacing w:line="240" w:lineRule="auto"/>
              <w:ind w:firstLine="0" w:firstLineChars="0"/>
              <w:jc w:val="center"/>
              <w:rPr>
                <w:sz w:val="21"/>
                <w:szCs w:val="21"/>
              </w:rPr>
            </w:pPr>
            <w:r>
              <w:rPr>
                <w:rFonts w:hint="eastAsia"/>
                <w:sz w:val="21"/>
                <w:szCs w:val="21"/>
              </w:rPr>
              <w:t>customerId</w:t>
            </w:r>
          </w:p>
        </w:tc>
        <w:tc>
          <w:tcPr>
            <w:tcW w:w="1176" w:type="dxa"/>
            <w:shd w:val="clear" w:color="auto" w:fill="auto"/>
          </w:tcPr>
          <w:p w14:paraId="0453943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5697EE9">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B367954">
            <w:pPr>
              <w:spacing w:line="240" w:lineRule="auto"/>
              <w:ind w:firstLine="0" w:firstLineChars="0"/>
              <w:jc w:val="center"/>
              <w:rPr>
                <w:sz w:val="21"/>
                <w:szCs w:val="21"/>
              </w:rPr>
            </w:pPr>
          </w:p>
        </w:tc>
        <w:tc>
          <w:tcPr>
            <w:tcW w:w="0" w:type="auto"/>
            <w:shd w:val="clear" w:color="auto" w:fill="auto"/>
          </w:tcPr>
          <w:p w14:paraId="43D946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16C1B47">
            <w:pPr>
              <w:spacing w:line="240" w:lineRule="auto"/>
              <w:ind w:firstLine="0" w:firstLineChars="0"/>
              <w:jc w:val="center"/>
              <w:rPr>
                <w:rFonts w:ascii="宋体" w:hAnsi="宋体"/>
                <w:sz w:val="21"/>
                <w:szCs w:val="21"/>
              </w:rPr>
            </w:pPr>
            <w:r>
              <w:rPr>
                <w:rFonts w:hint="eastAsia" w:ascii="宋体" w:hAnsi="宋体"/>
                <w:sz w:val="21"/>
                <w:szCs w:val="21"/>
              </w:rPr>
              <w:t>客户id</w:t>
            </w:r>
          </w:p>
        </w:tc>
      </w:tr>
      <w:tr w14:paraId="7B69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9329A6E">
            <w:pPr>
              <w:spacing w:line="240" w:lineRule="auto"/>
              <w:ind w:firstLine="0" w:firstLineChars="0"/>
              <w:jc w:val="center"/>
              <w:rPr>
                <w:sz w:val="21"/>
                <w:szCs w:val="21"/>
              </w:rPr>
            </w:pPr>
            <w:r>
              <w:rPr>
                <w:rFonts w:hint="eastAsia"/>
                <w:sz w:val="21"/>
                <w:szCs w:val="21"/>
              </w:rPr>
              <w:t>idCard</w:t>
            </w:r>
          </w:p>
        </w:tc>
        <w:tc>
          <w:tcPr>
            <w:tcW w:w="1176" w:type="dxa"/>
            <w:shd w:val="clear" w:color="auto" w:fill="auto"/>
          </w:tcPr>
          <w:p w14:paraId="255B6BBB">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F40A73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2E5CEC36">
            <w:pPr>
              <w:spacing w:line="240" w:lineRule="auto"/>
              <w:ind w:firstLine="0" w:firstLineChars="0"/>
              <w:jc w:val="center"/>
              <w:rPr>
                <w:sz w:val="21"/>
                <w:szCs w:val="21"/>
              </w:rPr>
            </w:pPr>
          </w:p>
        </w:tc>
        <w:tc>
          <w:tcPr>
            <w:tcW w:w="0" w:type="auto"/>
            <w:shd w:val="clear" w:color="auto" w:fill="auto"/>
          </w:tcPr>
          <w:p w14:paraId="3DDEA2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1345CD">
            <w:pPr>
              <w:spacing w:line="240" w:lineRule="auto"/>
              <w:ind w:firstLine="0" w:firstLineChars="0"/>
              <w:jc w:val="center"/>
              <w:rPr>
                <w:rFonts w:ascii="宋体" w:hAnsi="宋体"/>
                <w:sz w:val="21"/>
                <w:szCs w:val="21"/>
              </w:rPr>
            </w:pPr>
            <w:r>
              <w:rPr>
                <w:rFonts w:hint="eastAsia" w:ascii="宋体" w:hAnsi="宋体"/>
                <w:sz w:val="21"/>
                <w:szCs w:val="21"/>
              </w:rPr>
              <w:t>身份证</w:t>
            </w:r>
          </w:p>
        </w:tc>
      </w:tr>
    </w:tbl>
    <w:p w14:paraId="1B8BE9B1">
      <w:pPr>
        <w:ind w:left="480" w:firstLine="0" w:firstLineChars="0"/>
        <w:jc w:val="center"/>
        <w:rPr>
          <w:rFonts w:ascii="黑体" w:hAnsi="黑体" w:eastAsia="黑体" w:cs="黑体"/>
          <w:sz w:val="21"/>
          <w:szCs w:val="21"/>
        </w:rPr>
      </w:pPr>
      <w:r>
        <w:rPr>
          <w:rFonts w:hint="eastAsia" w:ascii="黑体" w:hAnsi="黑体" w:eastAsia="黑体" w:cs="黑体"/>
          <w:sz w:val="21"/>
          <w:szCs w:val="21"/>
        </w:rPr>
        <w:t>表4-5 流程设计表(</w:t>
      </w:r>
      <w:r>
        <w:rPr>
          <w:rFonts w:hint="eastAsia"/>
          <w:sz w:val="21"/>
          <w:szCs w:val="21"/>
        </w:rPr>
        <w:t>t_p_process</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2F346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190D915">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0CE4D3CC">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19DF26E">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36A3E13">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7DDC501E">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07FA7A5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7B01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9704652">
            <w:pPr>
              <w:spacing w:line="240" w:lineRule="auto"/>
              <w:ind w:firstLine="0" w:firstLineChars="0"/>
              <w:jc w:val="center"/>
              <w:rPr>
                <w:sz w:val="21"/>
                <w:szCs w:val="21"/>
              </w:rPr>
            </w:pPr>
            <w:r>
              <w:rPr>
                <w:rFonts w:hint="eastAsia"/>
                <w:sz w:val="21"/>
                <w:szCs w:val="21"/>
              </w:rPr>
              <w:t>id</w:t>
            </w:r>
          </w:p>
        </w:tc>
        <w:tc>
          <w:tcPr>
            <w:tcW w:w="1176" w:type="dxa"/>
            <w:shd w:val="clear" w:color="auto" w:fill="auto"/>
          </w:tcPr>
          <w:p w14:paraId="334662B9">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E46301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55B0D1B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B6ABCCF">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48DA5526">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4DAB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FF41025">
            <w:pPr>
              <w:spacing w:line="240" w:lineRule="auto"/>
              <w:ind w:firstLine="0" w:firstLineChars="0"/>
              <w:jc w:val="center"/>
              <w:rPr>
                <w:sz w:val="21"/>
                <w:szCs w:val="21"/>
              </w:rPr>
            </w:pPr>
            <w:r>
              <w:rPr>
                <w:rFonts w:hint="eastAsia"/>
                <w:sz w:val="21"/>
                <w:szCs w:val="21"/>
              </w:rPr>
              <w:t>procKey</w:t>
            </w:r>
          </w:p>
        </w:tc>
        <w:tc>
          <w:tcPr>
            <w:tcW w:w="1176" w:type="dxa"/>
            <w:shd w:val="clear" w:color="auto" w:fill="auto"/>
          </w:tcPr>
          <w:p w14:paraId="511C5EA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8679584">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8DFBDEC">
            <w:pPr>
              <w:spacing w:line="240" w:lineRule="auto"/>
              <w:ind w:firstLine="0" w:firstLineChars="0"/>
              <w:jc w:val="center"/>
              <w:rPr>
                <w:sz w:val="21"/>
                <w:szCs w:val="21"/>
              </w:rPr>
            </w:pPr>
          </w:p>
        </w:tc>
        <w:tc>
          <w:tcPr>
            <w:tcW w:w="0" w:type="auto"/>
            <w:shd w:val="clear" w:color="auto" w:fill="auto"/>
          </w:tcPr>
          <w:p w14:paraId="4A85DF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E87A5F">
            <w:pPr>
              <w:spacing w:line="240" w:lineRule="auto"/>
              <w:ind w:firstLine="0" w:firstLineChars="0"/>
              <w:jc w:val="center"/>
              <w:rPr>
                <w:rFonts w:ascii="宋体" w:hAnsi="宋体"/>
                <w:sz w:val="21"/>
                <w:szCs w:val="21"/>
              </w:rPr>
            </w:pPr>
            <w:r>
              <w:rPr>
                <w:rFonts w:hint="eastAsia" w:ascii="宋体" w:hAnsi="宋体"/>
                <w:sz w:val="21"/>
                <w:szCs w:val="21"/>
              </w:rPr>
              <w:t>流程key</w:t>
            </w:r>
          </w:p>
        </w:tc>
      </w:tr>
      <w:tr w14:paraId="77CF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3E6B5472">
            <w:pPr>
              <w:spacing w:line="240" w:lineRule="auto"/>
              <w:ind w:firstLine="0" w:firstLineChars="0"/>
              <w:jc w:val="center"/>
              <w:rPr>
                <w:sz w:val="21"/>
                <w:szCs w:val="21"/>
              </w:rPr>
            </w:pPr>
            <w:r>
              <w:rPr>
                <w:rFonts w:hint="eastAsia"/>
                <w:sz w:val="21"/>
                <w:szCs w:val="21"/>
              </w:rPr>
              <w:t>procXML</w:t>
            </w:r>
          </w:p>
        </w:tc>
        <w:tc>
          <w:tcPr>
            <w:tcW w:w="1176" w:type="dxa"/>
            <w:shd w:val="clear" w:color="auto" w:fill="auto"/>
          </w:tcPr>
          <w:p w14:paraId="36936205">
            <w:pPr>
              <w:spacing w:line="240" w:lineRule="auto"/>
              <w:ind w:firstLine="0" w:firstLineChars="0"/>
              <w:jc w:val="center"/>
              <w:rPr>
                <w:sz w:val="21"/>
                <w:szCs w:val="21"/>
              </w:rPr>
            </w:pPr>
            <w:r>
              <w:rPr>
                <w:rFonts w:hint="eastAsia"/>
                <w:sz w:val="21"/>
                <w:szCs w:val="21"/>
              </w:rPr>
              <w:t>blob</w:t>
            </w:r>
          </w:p>
        </w:tc>
        <w:tc>
          <w:tcPr>
            <w:tcW w:w="0" w:type="auto"/>
            <w:shd w:val="clear" w:color="auto" w:fill="auto"/>
          </w:tcPr>
          <w:p w14:paraId="4F243408">
            <w:pPr>
              <w:spacing w:line="240" w:lineRule="auto"/>
              <w:ind w:firstLine="0" w:firstLineChars="0"/>
              <w:jc w:val="center"/>
              <w:rPr>
                <w:sz w:val="21"/>
                <w:szCs w:val="21"/>
              </w:rPr>
            </w:pPr>
          </w:p>
        </w:tc>
        <w:tc>
          <w:tcPr>
            <w:tcW w:w="0" w:type="auto"/>
            <w:shd w:val="clear" w:color="auto" w:fill="auto"/>
          </w:tcPr>
          <w:p w14:paraId="3AECE50F">
            <w:pPr>
              <w:spacing w:line="240" w:lineRule="auto"/>
              <w:ind w:firstLine="0" w:firstLineChars="0"/>
              <w:jc w:val="center"/>
              <w:rPr>
                <w:sz w:val="21"/>
                <w:szCs w:val="21"/>
              </w:rPr>
            </w:pPr>
          </w:p>
        </w:tc>
        <w:tc>
          <w:tcPr>
            <w:tcW w:w="0" w:type="auto"/>
            <w:shd w:val="clear" w:color="auto" w:fill="auto"/>
          </w:tcPr>
          <w:p w14:paraId="2D1C353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330EE6">
            <w:pPr>
              <w:spacing w:line="240" w:lineRule="auto"/>
              <w:ind w:firstLine="0" w:firstLineChars="0"/>
              <w:jc w:val="center"/>
              <w:rPr>
                <w:rFonts w:ascii="宋体" w:hAnsi="宋体"/>
                <w:sz w:val="21"/>
                <w:szCs w:val="21"/>
              </w:rPr>
            </w:pPr>
            <w:r>
              <w:rPr>
                <w:rFonts w:hint="eastAsia" w:ascii="宋体" w:hAnsi="宋体"/>
                <w:sz w:val="21"/>
                <w:szCs w:val="21"/>
              </w:rPr>
              <w:t>流程XML</w:t>
            </w:r>
          </w:p>
        </w:tc>
      </w:tr>
    </w:tbl>
    <w:p w14:paraId="65FE7611">
      <w:pPr>
        <w:ind w:firstLine="0" w:firstLineChars="0"/>
        <w:jc w:val="center"/>
        <w:rPr>
          <w:rFonts w:ascii="黑体" w:hAnsi="黑体" w:eastAsia="黑体" w:cs="黑体"/>
          <w:sz w:val="21"/>
          <w:szCs w:val="21"/>
        </w:rPr>
      </w:pPr>
      <w:r>
        <w:rPr>
          <w:rFonts w:hint="eastAsia" w:ascii="黑体" w:hAnsi="黑体" w:eastAsia="黑体" w:cs="黑体"/>
          <w:sz w:val="21"/>
          <w:szCs w:val="21"/>
        </w:rPr>
        <w:t>表4-6流程节点表(</w:t>
      </w:r>
      <w:r>
        <w:rPr>
          <w:rFonts w:hint="eastAsia"/>
          <w:sz w:val="21"/>
          <w:szCs w:val="21"/>
        </w:rPr>
        <w:t>t_p_processnode</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17389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E04547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72A82A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74E3E8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64C5C07">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1A735B14">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679BC45">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7D473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024BF08">
            <w:pPr>
              <w:ind w:firstLine="0" w:firstLineChars="0"/>
              <w:jc w:val="center"/>
              <w:rPr>
                <w:sz w:val="21"/>
                <w:szCs w:val="21"/>
              </w:rPr>
            </w:pPr>
            <w:r>
              <w:rPr>
                <w:rFonts w:hint="eastAsia"/>
                <w:sz w:val="21"/>
                <w:szCs w:val="21"/>
              </w:rPr>
              <w:t>id</w:t>
            </w:r>
          </w:p>
        </w:tc>
        <w:tc>
          <w:tcPr>
            <w:tcW w:w="1176" w:type="dxa"/>
            <w:shd w:val="clear" w:color="auto" w:fill="auto"/>
          </w:tcPr>
          <w:p w14:paraId="4CC19582">
            <w:pPr>
              <w:ind w:firstLine="0" w:firstLineChars="0"/>
              <w:jc w:val="center"/>
              <w:rPr>
                <w:sz w:val="21"/>
                <w:szCs w:val="21"/>
              </w:rPr>
            </w:pPr>
            <w:r>
              <w:rPr>
                <w:rFonts w:hint="eastAsia"/>
                <w:sz w:val="21"/>
                <w:szCs w:val="21"/>
              </w:rPr>
              <w:t>varchar</w:t>
            </w:r>
          </w:p>
        </w:tc>
        <w:tc>
          <w:tcPr>
            <w:tcW w:w="0" w:type="auto"/>
            <w:shd w:val="clear" w:color="auto" w:fill="auto"/>
          </w:tcPr>
          <w:p w14:paraId="399182F4">
            <w:pPr>
              <w:ind w:firstLine="0" w:firstLineChars="0"/>
              <w:jc w:val="center"/>
              <w:rPr>
                <w:sz w:val="21"/>
                <w:szCs w:val="21"/>
              </w:rPr>
            </w:pPr>
            <w:r>
              <w:rPr>
                <w:rFonts w:hint="eastAsia"/>
                <w:sz w:val="21"/>
                <w:szCs w:val="21"/>
              </w:rPr>
              <w:t>50</w:t>
            </w:r>
          </w:p>
        </w:tc>
        <w:tc>
          <w:tcPr>
            <w:tcW w:w="0" w:type="auto"/>
            <w:shd w:val="clear" w:color="auto" w:fill="auto"/>
          </w:tcPr>
          <w:p w14:paraId="1E59A59B">
            <w:pPr>
              <w:ind w:firstLine="0" w:firstLineChars="0"/>
              <w:jc w:val="center"/>
              <w:rPr>
                <w:sz w:val="21"/>
                <w:szCs w:val="21"/>
              </w:rPr>
            </w:pPr>
            <w:r>
              <w:rPr>
                <w:rFonts w:hint="eastAsia"/>
                <w:sz w:val="21"/>
                <w:szCs w:val="21"/>
              </w:rPr>
              <w:t>F</w:t>
            </w:r>
          </w:p>
        </w:tc>
        <w:tc>
          <w:tcPr>
            <w:tcW w:w="0" w:type="auto"/>
            <w:shd w:val="clear" w:color="auto" w:fill="auto"/>
          </w:tcPr>
          <w:p w14:paraId="7032F26A">
            <w:pPr>
              <w:ind w:firstLine="0" w:firstLineChars="0"/>
              <w:jc w:val="center"/>
              <w:rPr>
                <w:sz w:val="21"/>
                <w:szCs w:val="21"/>
              </w:rPr>
            </w:pPr>
            <w:r>
              <w:rPr>
                <w:rFonts w:hint="eastAsia"/>
                <w:sz w:val="21"/>
                <w:szCs w:val="21"/>
              </w:rPr>
              <w:t>unique/not null</w:t>
            </w:r>
          </w:p>
        </w:tc>
        <w:tc>
          <w:tcPr>
            <w:tcW w:w="0" w:type="auto"/>
            <w:shd w:val="clear" w:color="auto" w:fill="auto"/>
          </w:tcPr>
          <w:p w14:paraId="6D8AB4CE">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0C0DB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30FDB2BA">
            <w:pPr>
              <w:ind w:firstLine="0" w:firstLineChars="0"/>
              <w:jc w:val="center"/>
              <w:rPr>
                <w:sz w:val="21"/>
                <w:szCs w:val="21"/>
              </w:rPr>
            </w:pPr>
            <w:r>
              <w:rPr>
                <w:rFonts w:hint="eastAsia"/>
                <w:sz w:val="21"/>
                <w:szCs w:val="21"/>
              </w:rPr>
              <w:t>procId</w:t>
            </w:r>
          </w:p>
        </w:tc>
        <w:tc>
          <w:tcPr>
            <w:tcW w:w="1176" w:type="dxa"/>
            <w:shd w:val="clear" w:color="auto" w:fill="auto"/>
          </w:tcPr>
          <w:p w14:paraId="0FBE5A6C">
            <w:pPr>
              <w:ind w:firstLine="0" w:firstLineChars="0"/>
              <w:jc w:val="center"/>
              <w:rPr>
                <w:sz w:val="21"/>
                <w:szCs w:val="21"/>
              </w:rPr>
            </w:pPr>
            <w:r>
              <w:rPr>
                <w:rFonts w:hint="eastAsia"/>
                <w:sz w:val="21"/>
                <w:szCs w:val="21"/>
              </w:rPr>
              <w:t>varchar</w:t>
            </w:r>
          </w:p>
        </w:tc>
        <w:tc>
          <w:tcPr>
            <w:tcW w:w="0" w:type="auto"/>
            <w:shd w:val="clear" w:color="auto" w:fill="auto"/>
          </w:tcPr>
          <w:p w14:paraId="149F9457">
            <w:pPr>
              <w:ind w:firstLine="0" w:firstLineChars="0"/>
              <w:jc w:val="center"/>
              <w:rPr>
                <w:sz w:val="21"/>
                <w:szCs w:val="21"/>
              </w:rPr>
            </w:pPr>
            <w:r>
              <w:rPr>
                <w:rFonts w:hint="eastAsia"/>
                <w:sz w:val="21"/>
                <w:szCs w:val="21"/>
              </w:rPr>
              <w:t>50</w:t>
            </w:r>
          </w:p>
        </w:tc>
        <w:tc>
          <w:tcPr>
            <w:tcW w:w="0" w:type="auto"/>
            <w:shd w:val="clear" w:color="auto" w:fill="auto"/>
          </w:tcPr>
          <w:p w14:paraId="490A7C6F">
            <w:pPr>
              <w:ind w:firstLine="0" w:firstLineChars="0"/>
              <w:jc w:val="center"/>
              <w:rPr>
                <w:sz w:val="21"/>
                <w:szCs w:val="21"/>
              </w:rPr>
            </w:pPr>
          </w:p>
        </w:tc>
        <w:tc>
          <w:tcPr>
            <w:tcW w:w="0" w:type="auto"/>
            <w:shd w:val="clear" w:color="auto" w:fill="auto"/>
          </w:tcPr>
          <w:p w14:paraId="32549C52">
            <w:pPr>
              <w:ind w:firstLine="0" w:firstLineChars="0"/>
              <w:jc w:val="center"/>
              <w:rPr>
                <w:sz w:val="21"/>
                <w:szCs w:val="21"/>
              </w:rPr>
            </w:pPr>
            <w:r>
              <w:rPr>
                <w:rFonts w:hint="eastAsia"/>
                <w:sz w:val="21"/>
                <w:szCs w:val="21"/>
              </w:rPr>
              <w:t>not null</w:t>
            </w:r>
          </w:p>
        </w:tc>
        <w:tc>
          <w:tcPr>
            <w:tcW w:w="0" w:type="auto"/>
            <w:shd w:val="clear" w:color="auto" w:fill="auto"/>
          </w:tcPr>
          <w:p w14:paraId="72FDC223">
            <w:pPr>
              <w:spacing w:line="240" w:lineRule="auto"/>
              <w:ind w:firstLine="0" w:firstLineChars="0"/>
              <w:jc w:val="center"/>
              <w:rPr>
                <w:rFonts w:ascii="宋体" w:hAnsi="宋体"/>
                <w:sz w:val="21"/>
                <w:szCs w:val="21"/>
              </w:rPr>
            </w:pPr>
            <w:r>
              <w:rPr>
                <w:rFonts w:hint="eastAsia" w:ascii="宋体" w:hAnsi="宋体"/>
                <w:sz w:val="21"/>
                <w:szCs w:val="21"/>
              </w:rPr>
              <w:t>流程id</w:t>
            </w:r>
          </w:p>
        </w:tc>
      </w:tr>
    </w:tbl>
    <w:p w14:paraId="0602FB1E">
      <w:pPr>
        <w:ind w:firstLine="0" w:firstLineChars="0"/>
        <w:jc w:val="center"/>
        <w:rPr>
          <w:rFonts w:ascii="黑体" w:hAnsi="黑体" w:eastAsia="黑体" w:cs="黑体"/>
          <w:sz w:val="21"/>
          <w:szCs w:val="21"/>
        </w:rPr>
      </w:pPr>
      <w:r>
        <w:rPr>
          <w:rFonts w:hint="eastAsia" w:ascii="黑体" w:hAnsi="黑体" w:eastAsia="黑体" w:cs="黑体"/>
          <w:sz w:val="21"/>
          <w:szCs w:val="21"/>
        </w:rPr>
        <w:t>表4-7 流程变量表(</w:t>
      </w:r>
      <w:r>
        <w:rPr>
          <w:rFonts w:hint="eastAsia"/>
          <w:sz w:val="21"/>
          <w:szCs w:val="21"/>
        </w:rPr>
        <w:t>nd_process_variable</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319"/>
      </w:tblGrid>
      <w:tr w14:paraId="6492E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3B686CF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029FD81">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5EEFE4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4C9EB1E7">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7F1BD443">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69AB1D6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04E5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20D5D3B">
            <w:pPr>
              <w:ind w:firstLine="0" w:firstLineChars="0"/>
              <w:jc w:val="center"/>
              <w:rPr>
                <w:sz w:val="21"/>
                <w:szCs w:val="21"/>
              </w:rPr>
            </w:pPr>
            <w:r>
              <w:rPr>
                <w:rFonts w:hint="eastAsia"/>
                <w:sz w:val="21"/>
                <w:szCs w:val="21"/>
              </w:rPr>
              <w:t>id</w:t>
            </w:r>
          </w:p>
        </w:tc>
        <w:tc>
          <w:tcPr>
            <w:tcW w:w="1176" w:type="dxa"/>
            <w:shd w:val="clear" w:color="auto" w:fill="auto"/>
          </w:tcPr>
          <w:p w14:paraId="05BE8E5B">
            <w:pPr>
              <w:ind w:firstLine="0" w:firstLineChars="0"/>
              <w:jc w:val="center"/>
              <w:rPr>
                <w:sz w:val="21"/>
                <w:szCs w:val="21"/>
              </w:rPr>
            </w:pPr>
            <w:r>
              <w:rPr>
                <w:rFonts w:hint="eastAsia"/>
                <w:sz w:val="21"/>
                <w:szCs w:val="21"/>
              </w:rPr>
              <w:t>varchar</w:t>
            </w:r>
          </w:p>
        </w:tc>
        <w:tc>
          <w:tcPr>
            <w:tcW w:w="0" w:type="auto"/>
            <w:shd w:val="clear" w:color="auto" w:fill="auto"/>
          </w:tcPr>
          <w:p w14:paraId="7A67FE84">
            <w:pPr>
              <w:ind w:firstLine="0" w:firstLineChars="0"/>
              <w:jc w:val="center"/>
              <w:rPr>
                <w:sz w:val="21"/>
                <w:szCs w:val="21"/>
              </w:rPr>
            </w:pPr>
            <w:r>
              <w:rPr>
                <w:rFonts w:hint="eastAsia"/>
                <w:sz w:val="21"/>
                <w:szCs w:val="21"/>
              </w:rPr>
              <w:t>50</w:t>
            </w:r>
          </w:p>
        </w:tc>
        <w:tc>
          <w:tcPr>
            <w:tcW w:w="0" w:type="auto"/>
            <w:shd w:val="clear" w:color="auto" w:fill="auto"/>
          </w:tcPr>
          <w:p w14:paraId="029BF668">
            <w:pPr>
              <w:ind w:firstLine="0" w:firstLineChars="0"/>
              <w:jc w:val="center"/>
              <w:rPr>
                <w:sz w:val="21"/>
                <w:szCs w:val="21"/>
              </w:rPr>
            </w:pPr>
            <w:r>
              <w:rPr>
                <w:rFonts w:hint="eastAsia"/>
                <w:sz w:val="21"/>
                <w:szCs w:val="21"/>
              </w:rPr>
              <w:t>F</w:t>
            </w:r>
          </w:p>
        </w:tc>
        <w:tc>
          <w:tcPr>
            <w:tcW w:w="0" w:type="auto"/>
            <w:shd w:val="clear" w:color="auto" w:fill="auto"/>
          </w:tcPr>
          <w:p w14:paraId="3448AF5A">
            <w:pPr>
              <w:ind w:firstLine="0" w:firstLineChars="0"/>
              <w:jc w:val="center"/>
              <w:rPr>
                <w:sz w:val="21"/>
                <w:szCs w:val="21"/>
              </w:rPr>
            </w:pPr>
            <w:r>
              <w:rPr>
                <w:rFonts w:hint="eastAsia"/>
                <w:sz w:val="21"/>
                <w:szCs w:val="21"/>
              </w:rPr>
              <w:t>unique/not null</w:t>
            </w:r>
          </w:p>
        </w:tc>
        <w:tc>
          <w:tcPr>
            <w:tcW w:w="0" w:type="auto"/>
            <w:shd w:val="clear" w:color="auto" w:fill="auto"/>
          </w:tcPr>
          <w:p w14:paraId="637BD2AF">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5E05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94E5E15">
            <w:pPr>
              <w:ind w:firstLine="0" w:firstLineChars="0"/>
              <w:jc w:val="center"/>
              <w:rPr>
                <w:sz w:val="21"/>
                <w:szCs w:val="21"/>
              </w:rPr>
            </w:pPr>
            <w:r>
              <w:rPr>
                <w:rFonts w:hint="eastAsia"/>
                <w:sz w:val="21"/>
                <w:szCs w:val="21"/>
              </w:rPr>
              <w:t>procId</w:t>
            </w:r>
          </w:p>
        </w:tc>
        <w:tc>
          <w:tcPr>
            <w:tcW w:w="1176" w:type="dxa"/>
            <w:shd w:val="clear" w:color="auto" w:fill="auto"/>
          </w:tcPr>
          <w:p w14:paraId="4E7C41DD">
            <w:pPr>
              <w:ind w:firstLine="0" w:firstLineChars="0"/>
              <w:jc w:val="center"/>
              <w:rPr>
                <w:sz w:val="21"/>
                <w:szCs w:val="21"/>
              </w:rPr>
            </w:pPr>
            <w:r>
              <w:rPr>
                <w:rFonts w:hint="eastAsia"/>
                <w:sz w:val="21"/>
                <w:szCs w:val="21"/>
              </w:rPr>
              <w:t>varchar</w:t>
            </w:r>
          </w:p>
        </w:tc>
        <w:tc>
          <w:tcPr>
            <w:tcW w:w="0" w:type="auto"/>
            <w:shd w:val="clear" w:color="auto" w:fill="auto"/>
          </w:tcPr>
          <w:p w14:paraId="0FF7AD67">
            <w:pPr>
              <w:ind w:firstLine="0" w:firstLineChars="0"/>
              <w:jc w:val="center"/>
              <w:rPr>
                <w:sz w:val="21"/>
                <w:szCs w:val="21"/>
              </w:rPr>
            </w:pPr>
            <w:r>
              <w:rPr>
                <w:rFonts w:hint="eastAsia"/>
                <w:sz w:val="21"/>
                <w:szCs w:val="21"/>
              </w:rPr>
              <w:t>50</w:t>
            </w:r>
          </w:p>
        </w:tc>
        <w:tc>
          <w:tcPr>
            <w:tcW w:w="0" w:type="auto"/>
            <w:shd w:val="clear" w:color="auto" w:fill="auto"/>
          </w:tcPr>
          <w:p w14:paraId="2BC41466">
            <w:pPr>
              <w:ind w:firstLine="0" w:firstLineChars="0"/>
              <w:jc w:val="center"/>
              <w:rPr>
                <w:sz w:val="21"/>
                <w:szCs w:val="21"/>
              </w:rPr>
            </w:pPr>
          </w:p>
        </w:tc>
        <w:tc>
          <w:tcPr>
            <w:tcW w:w="0" w:type="auto"/>
            <w:shd w:val="clear" w:color="auto" w:fill="auto"/>
          </w:tcPr>
          <w:p w14:paraId="1C4F4794">
            <w:pPr>
              <w:ind w:firstLine="0" w:firstLineChars="0"/>
              <w:jc w:val="center"/>
              <w:rPr>
                <w:sz w:val="21"/>
                <w:szCs w:val="21"/>
              </w:rPr>
            </w:pPr>
            <w:r>
              <w:rPr>
                <w:rFonts w:hint="eastAsia"/>
                <w:sz w:val="21"/>
                <w:szCs w:val="21"/>
              </w:rPr>
              <w:t>not null</w:t>
            </w:r>
          </w:p>
        </w:tc>
        <w:tc>
          <w:tcPr>
            <w:tcW w:w="0" w:type="auto"/>
            <w:shd w:val="clear" w:color="auto" w:fill="auto"/>
          </w:tcPr>
          <w:p w14:paraId="2879A6EC">
            <w:pPr>
              <w:spacing w:line="240" w:lineRule="auto"/>
              <w:ind w:firstLine="0" w:firstLineChars="0"/>
              <w:jc w:val="center"/>
              <w:rPr>
                <w:rFonts w:ascii="宋体" w:hAnsi="宋体"/>
                <w:sz w:val="21"/>
                <w:szCs w:val="21"/>
              </w:rPr>
            </w:pPr>
            <w:r>
              <w:rPr>
                <w:rFonts w:hint="eastAsia" w:ascii="宋体" w:hAnsi="宋体"/>
                <w:sz w:val="21"/>
                <w:szCs w:val="21"/>
              </w:rPr>
              <w:t>流程id</w:t>
            </w:r>
          </w:p>
        </w:tc>
      </w:tr>
      <w:tr w14:paraId="2DB46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4413152">
            <w:pPr>
              <w:ind w:firstLine="0" w:firstLineChars="0"/>
              <w:jc w:val="center"/>
              <w:rPr>
                <w:sz w:val="21"/>
                <w:szCs w:val="21"/>
              </w:rPr>
            </w:pPr>
            <w:r>
              <w:rPr>
                <w:rFonts w:hint="eastAsia"/>
                <w:sz w:val="21"/>
                <w:szCs w:val="21"/>
              </w:rPr>
              <w:t>taskId</w:t>
            </w:r>
          </w:p>
        </w:tc>
        <w:tc>
          <w:tcPr>
            <w:tcW w:w="1176" w:type="dxa"/>
            <w:shd w:val="clear" w:color="auto" w:fill="auto"/>
          </w:tcPr>
          <w:p w14:paraId="240DCA6B">
            <w:pPr>
              <w:ind w:firstLine="0" w:firstLineChars="0"/>
              <w:jc w:val="center"/>
              <w:rPr>
                <w:sz w:val="21"/>
                <w:szCs w:val="21"/>
              </w:rPr>
            </w:pPr>
            <w:r>
              <w:rPr>
                <w:rFonts w:hint="eastAsia"/>
                <w:sz w:val="21"/>
                <w:szCs w:val="21"/>
              </w:rPr>
              <w:t>varchar</w:t>
            </w:r>
          </w:p>
        </w:tc>
        <w:tc>
          <w:tcPr>
            <w:tcW w:w="0" w:type="auto"/>
            <w:shd w:val="clear" w:color="auto" w:fill="auto"/>
          </w:tcPr>
          <w:p w14:paraId="401B241E">
            <w:pPr>
              <w:ind w:firstLine="0" w:firstLineChars="0"/>
              <w:jc w:val="center"/>
              <w:rPr>
                <w:sz w:val="21"/>
                <w:szCs w:val="21"/>
              </w:rPr>
            </w:pPr>
            <w:r>
              <w:rPr>
                <w:rFonts w:hint="eastAsia"/>
                <w:sz w:val="21"/>
                <w:szCs w:val="21"/>
              </w:rPr>
              <w:t>50</w:t>
            </w:r>
          </w:p>
        </w:tc>
        <w:tc>
          <w:tcPr>
            <w:tcW w:w="0" w:type="auto"/>
            <w:shd w:val="clear" w:color="auto" w:fill="auto"/>
          </w:tcPr>
          <w:p w14:paraId="6C45640B">
            <w:pPr>
              <w:ind w:firstLine="0" w:firstLineChars="0"/>
              <w:jc w:val="center"/>
              <w:rPr>
                <w:sz w:val="21"/>
                <w:szCs w:val="21"/>
              </w:rPr>
            </w:pPr>
          </w:p>
        </w:tc>
        <w:tc>
          <w:tcPr>
            <w:tcW w:w="0" w:type="auto"/>
            <w:shd w:val="clear" w:color="auto" w:fill="auto"/>
          </w:tcPr>
          <w:p w14:paraId="3D1BEF56">
            <w:pPr>
              <w:ind w:firstLine="0" w:firstLineChars="0"/>
              <w:jc w:val="center"/>
              <w:rPr>
                <w:sz w:val="21"/>
                <w:szCs w:val="21"/>
              </w:rPr>
            </w:pPr>
            <w:r>
              <w:rPr>
                <w:rFonts w:hint="eastAsia"/>
                <w:sz w:val="21"/>
                <w:szCs w:val="21"/>
              </w:rPr>
              <w:t>not null</w:t>
            </w:r>
          </w:p>
        </w:tc>
        <w:tc>
          <w:tcPr>
            <w:tcW w:w="0" w:type="auto"/>
            <w:shd w:val="clear" w:color="auto" w:fill="auto"/>
          </w:tcPr>
          <w:p w14:paraId="73B97B19">
            <w:pPr>
              <w:spacing w:line="240" w:lineRule="auto"/>
              <w:ind w:firstLine="0" w:firstLineChars="0"/>
              <w:jc w:val="center"/>
              <w:rPr>
                <w:rFonts w:ascii="宋体" w:hAnsi="宋体"/>
                <w:sz w:val="21"/>
                <w:szCs w:val="21"/>
              </w:rPr>
            </w:pPr>
            <w:r>
              <w:rPr>
                <w:rFonts w:hint="eastAsia" w:ascii="宋体" w:hAnsi="宋体"/>
                <w:sz w:val="21"/>
                <w:szCs w:val="21"/>
              </w:rPr>
              <w:t>流程节点id</w:t>
            </w:r>
          </w:p>
        </w:tc>
      </w:tr>
      <w:tr w14:paraId="476CF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D8D5D1F">
            <w:pPr>
              <w:ind w:firstLine="0" w:firstLineChars="0"/>
              <w:jc w:val="center"/>
              <w:rPr>
                <w:sz w:val="21"/>
                <w:szCs w:val="21"/>
              </w:rPr>
            </w:pPr>
            <w:r>
              <w:rPr>
                <w:rFonts w:hint="eastAsia"/>
                <w:sz w:val="21"/>
                <w:szCs w:val="21"/>
              </w:rPr>
              <w:t>nodeKey</w:t>
            </w:r>
          </w:p>
        </w:tc>
        <w:tc>
          <w:tcPr>
            <w:tcW w:w="1176" w:type="dxa"/>
            <w:shd w:val="clear" w:color="auto" w:fill="auto"/>
          </w:tcPr>
          <w:p w14:paraId="333A7AFA">
            <w:pPr>
              <w:ind w:firstLine="0" w:firstLineChars="0"/>
              <w:jc w:val="center"/>
              <w:rPr>
                <w:sz w:val="21"/>
                <w:szCs w:val="21"/>
              </w:rPr>
            </w:pPr>
            <w:r>
              <w:rPr>
                <w:rFonts w:hint="eastAsia"/>
                <w:sz w:val="21"/>
                <w:szCs w:val="21"/>
              </w:rPr>
              <w:t>varchar</w:t>
            </w:r>
          </w:p>
        </w:tc>
        <w:tc>
          <w:tcPr>
            <w:tcW w:w="0" w:type="auto"/>
            <w:shd w:val="clear" w:color="auto" w:fill="auto"/>
          </w:tcPr>
          <w:p w14:paraId="658CA774">
            <w:pPr>
              <w:ind w:firstLine="0" w:firstLineChars="0"/>
              <w:jc w:val="center"/>
              <w:rPr>
                <w:sz w:val="21"/>
                <w:szCs w:val="21"/>
              </w:rPr>
            </w:pPr>
            <w:r>
              <w:rPr>
                <w:rFonts w:hint="eastAsia"/>
                <w:sz w:val="21"/>
                <w:szCs w:val="21"/>
              </w:rPr>
              <w:t>50</w:t>
            </w:r>
          </w:p>
        </w:tc>
        <w:tc>
          <w:tcPr>
            <w:tcW w:w="0" w:type="auto"/>
            <w:shd w:val="clear" w:color="auto" w:fill="auto"/>
          </w:tcPr>
          <w:p w14:paraId="6000F6CA">
            <w:pPr>
              <w:ind w:firstLine="0" w:firstLineChars="0"/>
              <w:jc w:val="center"/>
              <w:rPr>
                <w:sz w:val="21"/>
                <w:szCs w:val="21"/>
              </w:rPr>
            </w:pPr>
          </w:p>
        </w:tc>
        <w:tc>
          <w:tcPr>
            <w:tcW w:w="0" w:type="auto"/>
            <w:shd w:val="clear" w:color="auto" w:fill="auto"/>
          </w:tcPr>
          <w:p w14:paraId="20088192">
            <w:pPr>
              <w:ind w:firstLine="0" w:firstLineChars="0"/>
              <w:jc w:val="center"/>
              <w:rPr>
                <w:sz w:val="21"/>
                <w:szCs w:val="21"/>
              </w:rPr>
            </w:pPr>
            <w:r>
              <w:rPr>
                <w:rFonts w:hint="eastAsia"/>
                <w:sz w:val="21"/>
                <w:szCs w:val="21"/>
              </w:rPr>
              <w:t>not null</w:t>
            </w:r>
          </w:p>
        </w:tc>
        <w:tc>
          <w:tcPr>
            <w:tcW w:w="0" w:type="auto"/>
            <w:shd w:val="clear" w:color="auto" w:fill="auto"/>
          </w:tcPr>
          <w:p w14:paraId="015F7DE2">
            <w:pPr>
              <w:spacing w:line="240" w:lineRule="auto"/>
              <w:ind w:firstLine="0" w:firstLineChars="0"/>
              <w:jc w:val="center"/>
              <w:rPr>
                <w:rFonts w:ascii="宋体" w:hAnsi="宋体"/>
                <w:sz w:val="21"/>
                <w:szCs w:val="21"/>
              </w:rPr>
            </w:pPr>
            <w:r>
              <w:rPr>
                <w:rFonts w:hint="eastAsia" w:ascii="宋体" w:hAnsi="宋体"/>
                <w:sz w:val="21"/>
                <w:szCs w:val="21"/>
              </w:rPr>
              <w:t>流程变量名</w:t>
            </w:r>
          </w:p>
        </w:tc>
      </w:tr>
      <w:tr w14:paraId="3EBD8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3971617A">
            <w:pPr>
              <w:ind w:firstLine="0" w:firstLineChars="0"/>
              <w:jc w:val="center"/>
              <w:rPr>
                <w:sz w:val="21"/>
                <w:szCs w:val="21"/>
              </w:rPr>
            </w:pPr>
            <w:r>
              <w:rPr>
                <w:rFonts w:hint="eastAsia"/>
                <w:sz w:val="21"/>
                <w:szCs w:val="21"/>
              </w:rPr>
              <w:t>nodeValue</w:t>
            </w:r>
          </w:p>
        </w:tc>
        <w:tc>
          <w:tcPr>
            <w:tcW w:w="1176" w:type="dxa"/>
            <w:shd w:val="clear" w:color="auto" w:fill="auto"/>
          </w:tcPr>
          <w:p w14:paraId="4DB55019">
            <w:pPr>
              <w:ind w:firstLine="0" w:firstLineChars="0"/>
              <w:jc w:val="center"/>
              <w:rPr>
                <w:sz w:val="21"/>
                <w:szCs w:val="21"/>
              </w:rPr>
            </w:pPr>
            <w:r>
              <w:rPr>
                <w:rFonts w:hint="eastAsia"/>
                <w:sz w:val="21"/>
                <w:szCs w:val="21"/>
              </w:rPr>
              <w:t>varhcar</w:t>
            </w:r>
          </w:p>
        </w:tc>
        <w:tc>
          <w:tcPr>
            <w:tcW w:w="0" w:type="auto"/>
            <w:shd w:val="clear" w:color="auto" w:fill="auto"/>
          </w:tcPr>
          <w:p w14:paraId="3FCEB390">
            <w:pPr>
              <w:ind w:firstLine="0" w:firstLineChars="0"/>
              <w:jc w:val="center"/>
              <w:rPr>
                <w:sz w:val="21"/>
                <w:szCs w:val="21"/>
              </w:rPr>
            </w:pPr>
            <w:r>
              <w:rPr>
                <w:rFonts w:hint="eastAsia"/>
                <w:sz w:val="21"/>
                <w:szCs w:val="21"/>
              </w:rPr>
              <w:t>50</w:t>
            </w:r>
          </w:p>
        </w:tc>
        <w:tc>
          <w:tcPr>
            <w:tcW w:w="0" w:type="auto"/>
            <w:shd w:val="clear" w:color="auto" w:fill="auto"/>
          </w:tcPr>
          <w:p w14:paraId="77CB650A">
            <w:pPr>
              <w:ind w:firstLine="0" w:firstLineChars="0"/>
              <w:jc w:val="center"/>
              <w:rPr>
                <w:sz w:val="21"/>
                <w:szCs w:val="21"/>
              </w:rPr>
            </w:pPr>
          </w:p>
        </w:tc>
        <w:tc>
          <w:tcPr>
            <w:tcW w:w="0" w:type="auto"/>
            <w:shd w:val="clear" w:color="auto" w:fill="auto"/>
          </w:tcPr>
          <w:p w14:paraId="50F026A5">
            <w:pPr>
              <w:ind w:firstLine="0" w:firstLineChars="0"/>
              <w:jc w:val="center"/>
              <w:rPr>
                <w:sz w:val="21"/>
                <w:szCs w:val="21"/>
              </w:rPr>
            </w:pPr>
            <w:r>
              <w:rPr>
                <w:rFonts w:hint="eastAsia"/>
                <w:sz w:val="21"/>
                <w:szCs w:val="21"/>
              </w:rPr>
              <w:t>null</w:t>
            </w:r>
          </w:p>
        </w:tc>
        <w:tc>
          <w:tcPr>
            <w:tcW w:w="0" w:type="auto"/>
            <w:shd w:val="clear" w:color="auto" w:fill="auto"/>
          </w:tcPr>
          <w:p w14:paraId="28076514">
            <w:pPr>
              <w:spacing w:line="240" w:lineRule="auto"/>
              <w:ind w:firstLine="0" w:firstLineChars="0"/>
              <w:jc w:val="center"/>
              <w:rPr>
                <w:rFonts w:ascii="宋体" w:hAnsi="宋体"/>
                <w:sz w:val="21"/>
                <w:szCs w:val="21"/>
              </w:rPr>
            </w:pPr>
            <w:r>
              <w:rPr>
                <w:rFonts w:hint="eastAsia" w:ascii="宋体" w:hAnsi="宋体"/>
                <w:sz w:val="21"/>
                <w:szCs w:val="21"/>
              </w:rPr>
              <w:t>流程变量值</w:t>
            </w:r>
          </w:p>
        </w:tc>
      </w:tr>
    </w:tbl>
    <w:p w14:paraId="07232E19">
      <w:pPr>
        <w:ind w:firstLine="0" w:firstLineChars="0"/>
        <w:jc w:val="center"/>
        <w:rPr>
          <w:rFonts w:ascii="黑体" w:hAnsi="黑体" w:eastAsia="黑体" w:cs="黑体"/>
          <w:sz w:val="21"/>
          <w:szCs w:val="21"/>
        </w:rPr>
      </w:pPr>
      <w:r>
        <w:rPr>
          <w:rFonts w:hint="eastAsia" w:ascii="黑体" w:hAnsi="黑体" w:eastAsia="黑体" w:cs="黑体"/>
          <w:sz w:val="21"/>
          <w:szCs w:val="21"/>
        </w:rPr>
        <w:t>表4-8 数据字典基本表(</w:t>
      </w:r>
      <w:r>
        <w:rPr>
          <w:rFonts w:hint="eastAsia"/>
          <w:sz w:val="21"/>
          <w:szCs w:val="21"/>
        </w:rPr>
        <w:t>t_s_typegroup</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5DC7C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BAC2D6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579F37">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0783DB1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879FB7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AB00D52">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FBD283">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6942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5574CD0B">
            <w:pPr>
              <w:ind w:firstLine="0" w:firstLineChars="0"/>
              <w:jc w:val="center"/>
              <w:rPr>
                <w:sz w:val="21"/>
                <w:szCs w:val="21"/>
              </w:rPr>
            </w:pPr>
            <w:r>
              <w:rPr>
                <w:rFonts w:hint="eastAsia"/>
                <w:sz w:val="21"/>
                <w:szCs w:val="21"/>
              </w:rPr>
              <w:t>id</w:t>
            </w:r>
          </w:p>
        </w:tc>
        <w:tc>
          <w:tcPr>
            <w:tcW w:w="1176" w:type="dxa"/>
            <w:shd w:val="clear" w:color="auto" w:fill="auto"/>
          </w:tcPr>
          <w:p w14:paraId="7CEB075E">
            <w:pPr>
              <w:ind w:firstLine="0" w:firstLineChars="0"/>
              <w:jc w:val="center"/>
              <w:rPr>
                <w:sz w:val="21"/>
                <w:szCs w:val="21"/>
              </w:rPr>
            </w:pPr>
            <w:r>
              <w:rPr>
                <w:rFonts w:hint="eastAsia"/>
                <w:sz w:val="21"/>
                <w:szCs w:val="21"/>
              </w:rPr>
              <w:t>varchar</w:t>
            </w:r>
          </w:p>
        </w:tc>
        <w:tc>
          <w:tcPr>
            <w:tcW w:w="0" w:type="auto"/>
            <w:shd w:val="clear" w:color="auto" w:fill="auto"/>
          </w:tcPr>
          <w:p w14:paraId="5F86A253">
            <w:pPr>
              <w:ind w:firstLine="0" w:firstLineChars="0"/>
              <w:jc w:val="center"/>
              <w:rPr>
                <w:sz w:val="21"/>
                <w:szCs w:val="21"/>
              </w:rPr>
            </w:pPr>
            <w:r>
              <w:rPr>
                <w:rFonts w:hint="eastAsia"/>
                <w:sz w:val="21"/>
                <w:szCs w:val="21"/>
              </w:rPr>
              <w:t>50</w:t>
            </w:r>
          </w:p>
        </w:tc>
        <w:tc>
          <w:tcPr>
            <w:tcW w:w="0" w:type="auto"/>
            <w:shd w:val="clear" w:color="auto" w:fill="auto"/>
          </w:tcPr>
          <w:p w14:paraId="4B0E29B0">
            <w:pPr>
              <w:ind w:firstLine="0" w:firstLineChars="0"/>
              <w:jc w:val="center"/>
              <w:rPr>
                <w:sz w:val="21"/>
                <w:szCs w:val="21"/>
              </w:rPr>
            </w:pPr>
            <w:r>
              <w:rPr>
                <w:rFonts w:hint="eastAsia"/>
                <w:sz w:val="21"/>
                <w:szCs w:val="21"/>
              </w:rPr>
              <w:t>F</w:t>
            </w:r>
          </w:p>
        </w:tc>
        <w:tc>
          <w:tcPr>
            <w:tcW w:w="0" w:type="auto"/>
            <w:shd w:val="clear" w:color="auto" w:fill="auto"/>
          </w:tcPr>
          <w:p w14:paraId="79620F1D">
            <w:pPr>
              <w:ind w:firstLine="0" w:firstLineChars="0"/>
              <w:jc w:val="center"/>
              <w:rPr>
                <w:sz w:val="21"/>
                <w:szCs w:val="21"/>
              </w:rPr>
            </w:pPr>
            <w:r>
              <w:rPr>
                <w:rFonts w:hint="eastAsia"/>
                <w:sz w:val="21"/>
                <w:szCs w:val="21"/>
              </w:rPr>
              <w:t>unique/not null</w:t>
            </w:r>
          </w:p>
        </w:tc>
        <w:tc>
          <w:tcPr>
            <w:tcW w:w="0" w:type="auto"/>
            <w:shd w:val="clear" w:color="auto" w:fill="auto"/>
          </w:tcPr>
          <w:p w14:paraId="41EAC4FE">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70B84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5DDDB2FA">
            <w:pPr>
              <w:ind w:firstLine="0" w:firstLineChars="0"/>
              <w:jc w:val="center"/>
              <w:rPr>
                <w:sz w:val="21"/>
                <w:szCs w:val="21"/>
              </w:rPr>
            </w:pPr>
            <w:r>
              <w:rPr>
                <w:rFonts w:hint="eastAsia"/>
                <w:sz w:val="21"/>
                <w:szCs w:val="21"/>
              </w:rPr>
              <w:t>typeGroupCode</w:t>
            </w:r>
          </w:p>
        </w:tc>
        <w:tc>
          <w:tcPr>
            <w:tcW w:w="1176" w:type="dxa"/>
            <w:shd w:val="clear" w:color="auto" w:fill="auto"/>
          </w:tcPr>
          <w:p w14:paraId="1D2815F0">
            <w:pPr>
              <w:ind w:firstLine="0" w:firstLineChars="0"/>
              <w:jc w:val="center"/>
              <w:rPr>
                <w:sz w:val="21"/>
                <w:szCs w:val="21"/>
              </w:rPr>
            </w:pPr>
            <w:r>
              <w:rPr>
                <w:rFonts w:hint="eastAsia"/>
                <w:sz w:val="21"/>
                <w:szCs w:val="21"/>
              </w:rPr>
              <w:t>varchar</w:t>
            </w:r>
          </w:p>
        </w:tc>
        <w:tc>
          <w:tcPr>
            <w:tcW w:w="0" w:type="auto"/>
            <w:shd w:val="clear" w:color="auto" w:fill="auto"/>
          </w:tcPr>
          <w:p w14:paraId="25DE47FE">
            <w:pPr>
              <w:ind w:firstLine="0" w:firstLineChars="0"/>
              <w:jc w:val="center"/>
              <w:rPr>
                <w:sz w:val="21"/>
                <w:szCs w:val="21"/>
              </w:rPr>
            </w:pPr>
            <w:r>
              <w:rPr>
                <w:rFonts w:hint="eastAsia"/>
                <w:sz w:val="21"/>
                <w:szCs w:val="21"/>
              </w:rPr>
              <w:t>50</w:t>
            </w:r>
          </w:p>
        </w:tc>
        <w:tc>
          <w:tcPr>
            <w:tcW w:w="0" w:type="auto"/>
            <w:shd w:val="clear" w:color="auto" w:fill="auto"/>
          </w:tcPr>
          <w:p w14:paraId="5B7CB0C4">
            <w:pPr>
              <w:ind w:firstLine="0" w:firstLineChars="0"/>
              <w:jc w:val="center"/>
              <w:rPr>
                <w:sz w:val="21"/>
                <w:szCs w:val="21"/>
              </w:rPr>
            </w:pPr>
          </w:p>
        </w:tc>
        <w:tc>
          <w:tcPr>
            <w:tcW w:w="0" w:type="auto"/>
            <w:shd w:val="clear" w:color="auto" w:fill="auto"/>
          </w:tcPr>
          <w:p w14:paraId="599632B5">
            <w:pPr>
              <w:ind w:firstLine="0" w:firstLineChars="0"/>
              <w:jc w:val="center"/>
              <w:rPr>
                <w:sz w:val="21"/>
                <w:szCs w:val="21"/>
              </w:rPr>
            </w:pPr>
            <w:r>
              <w:rPr>
                <w:rFonts w:hint="eastAsia"/>
                <w:sz w:val="21"/>
                <w:szCs w:val="21"/>
              </w:rPr>
              <w:t>not null</w:t>
            </w:r>
          </w:p>
        </w:tc>
        <w:tc>
          <w:tcPr>
            <w:tcW w:w="0" w:type="auto"/>
            <w:shd w:val="clear" w:color="auto" w:fill="auto"/>
          </w:tcPr>
          <w:p w14:paraId="72242BFB">
            <w:pPr>
              <w:spacing w:line="240" w:lineRule="auto"/>
              <w:ind w:firstLine="0" w:firstLineChars="0"/>
              <w:rPr>
                <w:rFonts w:ascii="宋体" w:hAnsi="宋体"/>
                <w:sz w:val="21"/>
                <w:szCs w:val="21"/>
              </w:rPr>
            </w:pPr>
            <w:r>
              <w:rPr>
                <w:rFonts w:hint="eastAsia" w:ascii="宋体" w:hAnsi="宋体"/>
                <w:sz w:val="21"/>
                <w:szCs w:val="21"/>
              </w:rPr>
              <w:t>字典code</w:t>
            </w:r>
          </w:p>
        </w:tc>
      </w:tr>
      <w:tr w14:paraId="63D9B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67B20B1F">
            <w:pPr>
              <w:ind w:firstLine="0" w:firstLineChars="0"/>
              <w:jc w:val="center"/>
              <w:rPr>
                <w:sz w:val="21"/>
                <w:szCs w:val="21"/>
              </w:rPr>
            </w:pPr>
            <w:r>
              <w:rPr>
                <w:rFonts w:hint="eastAsia"/>
                <w:sz w:val="21"/>
                <w:szCs w:val="21"/>
              </w:rPr>
              <w:t>typeGroupName</w:t>
            </w:r>
          </w:p>
        </w:tc>
        <w:tc>
          <w:tcPr>
            <w:tcW w:w="1176" w:type="dxa"/>
            <w:shd w:val="clear" w:color="auto" w:fill="auto"/>
          </w:tcPr>
          <w:p w14:paraId="34618419">
            <w:pPr>
              <w:ind w:firstLine="0" w:firstLineChars="0"/>
              <w:jc w:val="center"/>
              <w:rPr>
                <w:sz w:val="21"/>
                <w:szCs w:val="21"/>
              </w:rPr>
            </w:pPr>
            <w:r>
              <w:rPr>
                <w:rFonts w:hint="eastAsia"/>
                <w:sz w:val="21"/>
                <w:szCs w:val="21"/>
              </w:rPr>
              <w:t>varchar</w:t>
            </w:r>
          </w:p>
        </w:tc>
        <w:tc>
          <w:tcPr>
            <w:tcW w:w="0" w:type="auto"/>
            <w:shd w:val="clear" w:color="auto" w:fill="auto"/>
          </w:tcPr>
          <w:p w14:paraId="1C1572C6">
            <w:pPr>
              <w:ind w:firstLine="0" w:firstLineChars="0"/>
              <w:jc w:val="center"/>
              <w:rPr>
                <w:sz w:val="21"/>
                <w:szCs w:val="21"/>
              </w:rPr>
            </w:pPr>
            <w:r>
              <w:rPr>
                <w:rFonts w:hint="eastAsia"/>
                <w:sz w:val="21"/>
                <w:szCs w:val="21"/>
              </w:rPr>
              <w:t>50</w:t>
            </w:r>
          </w:p>
        </w:tc>
        <w:tc>
          <w:tcPr>
            <w:tcW w:w="0" w:type="auto"/>
            <w:shd w:val="clear" w:color="auto" w:fill="auto"/>
          </w:tcPr>
          <w:p w14:paraId="7DE0D88A">
            <w:pPr>
              <w:ind w:firstLine="0" w:firstLineChars="0"/>
              <w:jc w:val="center"/>
              <w:rPr>
                <w:sz w:val="21"/>
                <w:szCs w:val="21"/>
              </w:rPr>
            </w:pPr>
          </w:p>
        </w:tc>
        <w:tc>
          <w:tcPr>
            <w:tcW w:w="0" w:type="auto"/>
            <w:shd w:val="clear" w:color="auto" w:fill="auto"/>
          </w:tcPr>
          <w:p w14:paraId="35E01255">
            <w:pPr>
              <w:ind w:firstLine="0" w:firstLineChars="0"/>
              <w:jc w:val="center"/>
              <w:rPr>
                <w:sz w:val="21"/>
                <w:szCs w:val="21"/>
              </w:rPr>
            </w:pPr>
            <w:r>
              <w:rPr>
                <w:rFonts w:hint="eastAsia"/>
                <w:sz w:val="21"/>
                <w:szCs w:val="21"/>
              </w:rPr>
              <w:t>not null</w:t>
            </w:r>
          </w:p>
        </w:tc>
        <w:tc>
          <w:tcPr>
            <w:tcW w:w="0" w:type="auto"/>
            <w:shd w:val="clear" w:color="auto" w:fill="auto"/>
          </w:tcPr>
          <w:p w14:paraId="702C0571">
            <w:pPr>
              <w:spacing w:line="240" w:lineRule="auto"/>
              <w:ind w:firstLine="0" w:firstLineChars="0"/>
              <w:jc w:val="center"/>
              <w:rPr>
                <w:rFonts w:ascii="宋体" w:hAnsi="宋体"/>
                <w:sz w:val="21"/>
                <w:szCs w:val="21"/>
              </w:rPr>
            </w:pPr>
            <w:r>
              <w:rPr>
                <w:rFonts w:hint="eastAsia" w:ascii="宋体" w:hAnsi="宋体"/>
                <w:sz w:val="21"/>
                <w:szCs w:val="21"/>
              </w:rPr>
              <w:t>字典名</w:t>
            </w:r>
          </w:p>
        </w:tc>
      </w:tr>
    </w:tbl>
    <w:p w14:paraId="31CB854B">
      <w:pPr>
        <w:ind w:firstLine="0" w:firstLineChars="0"/>
        <w:jc w:val="center"/>
        <w:rPr>
          <w:rFonts w:ascii="黑体" w:hAnsi="黑体" w:eastAsia="黑体" w:cs="黑体"/>
          <w:sz w:val="21"/>
          <w:szCs w:val="21"/>
        </w:rPr>
      </w:pPr>
      <w:r>
        <w:rPr>
          <w:rFonts w:hint="eastAsia" w:ascii="黑体" w:hAnsi="黑体" w:eastAsia="黑体" w:cs="黑体"/>
          <w:sz w:val="21"/>
          <w:szCs w:val="21"/>
        </w:rPr>
        <w:t>表4-9 数据字典详细表(</w:t>
      </w:r>
      <w:r>
        <w:rPr>
          <w:rFonts w:hint="eastAsia"/>
          <w:sz w:val="21"/>
          <w:szCs w:val="21"/>
        </w:rPr>
        <w:t>t_s_type</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319"/>
      </w:tblGrid>
      <w:tr w14:paraId="2A982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7C55520">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185FA663">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87EDDD0">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261030BB">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562A4A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F715A0B">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7E798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AC29BAB">
            <w:pPr>
              <w:ind w:firstLine="0" w:firstLineChars="0"/>
              <w:jc w:val="center"/>
              <w:rPr>
                <w:sz w:val="21"/>
                <w:szCs w:val="21"/>
              </w:rPr>
            </w:pPr>
            <w:r>
              <w:rPr>
                <w:rFonts w:hint="eastAsia"/>
                <w:sz w:val="21"/>
                <w:szCs w:val="21"/>
              </w:rPr>
              <w:t>id</w:t>
            </w:r>
          </w:p>
        </w:tc>
        <w:tc>
          <w:tcPr>
            <w:tcW w:w="1176" w:type="dxa"/>
            <w:shd w:val="clear" w:color="auto" w:fill="auto"/>
          </w:tcPr>
          <w:p w14:paraId="06DAAF6A">
            <w:pPr>
              <w:ind w:firstLine="0" w:firstLineChars="0"/>
              <w:jc w:val="center"/>
              <w:rPr>
                <w:sz w:val="21"/>
                <w:szCs w:val="21"/>
              </w:rPr>
            </w:pPr>
            <w:r>
              <w:rPr>
                <w:rFonts w:hint="eastAsia"/>
                <w:sz w:val="21"/>
                <w:szCs w:val="21"/>
              </w:rPr>
              <w:t>varchar</w:t>
            </w:r>
          </w:p>
        </w:tc>
        <w:tc>
          <w:tcPr>
            <w:tcW w:w="0" w:type="auto"/>
            <w:shd w:val="clear" w:color="auto" w:fill="auto"/>
          </w:tcPr>
          <w:p w14:paraId="0E882324">
            <w:pPr>
              <w:ind w:firstLine="0" w:firstLineChars="0"/>
              <w:jc w:val="center"/>
              <w:rPr>
                <w:sz w:val="21"/>
                <w:szCs w:val="21"/>
              </w:rPr>
            </w:pPr>
            <w:r>
              <w:rPr>
                <w:rFonts w:hint="eastAsia"/>
                <w:sz w:val="21"/>
                <w:szCs w:val="21"/>
              </w:rPr>
              <w:t>50</w:t>
            </w:r>
          </w:p>
        </w:tc>
        <w:tc>
          <w:tcPr>
            <w:tcW w:w="0" w:type="auto"/>
            <w:shd w:val="clear" w:color="auto" w:fill="auto"/>
          </w:tcPr>
          <w:p w14:paraId="17B8E74F">
            <w:pPr>
              <w:ind w:firstLine="0" w:firstLineChars="0"/>
              <w:jc w:val="center"/>
              <w:rPr>
                <w:sz w:val="21"/>
                <w:szCs w:val="21"/>
              </w:rPr>
            </w:pPr>
            <w:r>
              <w:rPr>
                <w:rFonts w:hint="eastAsia"/>
                <w:sz w:val="21"/>
                <w:szCs w:val="21"/>
              </w:rPr>
              <w:t>F</w:t>
            </w:r>
          </w:p>
        </w:tc>
        <w:tc>
          <w:tcPr>
            <w:tcW w:w="0" w:type="auto"/>
            <w:shd w:val="clear" w:color="auto" w:fill="auto"/>
          </w:tcPr>
          <w:p w14:paraId="2B8E8343">
            <w:pPr>
              <w:ind w:firstLine="0" w:firstLineChars="0"/>
              <w:jc w:val="center"/>
              <w:rPr>
                <w:sz w:val="21"/>
                <w:szCs w:val="21"/>
              </w:rPr>
            </w:pPr>
            <w:r>
              <w:rPr>
                <w:rFonts w:hint="eastAsia"/>
                <w:sz w:val="21"/>
                <w:szCs w:val="21"/>
              </w:rPr>
              <w:t>unique/not null</w:t>
            </w:r>
          </w:p>
        </w:tc>
        <w:tc>
          <w:tcPr>
            <w:tcW w:w="0" w:type="auto"/>
            <w:shd w:val="clear" w:color="auto" w:fill="auto"/>
          </w:tcPr>
          <w:p w14:paraId="154E78B6">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4D596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7A2939A">
            <w:pPr>
              <w:ind w:firstLine="0" w:firstLineChars="0"/>
              <w:jc w:val="center"/>
              <w:rPr>
                <w:sz w:val="21"/>
                <w:szCs w:val="21"/>
              </w:rPr>
            </w:pPr>
            <w:r>
              <w:rPr>
                <w:rFonts w:hint="eastAsia"/>
                <w:sz w:val="21"/>
                <w:szCs w:val="21"/>
              </w:rPr>
              <w:t>typeGroupId</w:t>
            </w:r>
          </w:p>
        </w:tc>
        <w:tc>
          <w:tcPr>
            <w:tcW w:w="1176" w:type="dxa"/>
            <w:shd w:val="clear" w:color="auto" w:fill="auto"/>
          </w:tcPr>
          <w:p w14:paraId="53053CCE">
            <w:pPr>
              <w:ind w:firstLine="0" w:firstLineChars="0"/>
              <w:jc w:val="center"/>
              <w:rPr>
                <w:sz w:val="21"/>
                <w:szCs w:val="21"/>
              </w:rPr>
            </w:pPr>
            <w:r>
              <w:rPr>
                <w:rFonts w:hint="eastAsia"/>
                <w:sz w:val="21"/>
                <w:szCs w:val="21"/>
              </w:rPr>
              <w:t>varchar</w:t>
            </w:r>
          </w:p>
        </w:tc>
        <w:tc>
          <w:tcPr>
            <w:tcW w:w="0" w:type="auto"/>
            <w:shd w:val="clear" w:color="auto" w:fill="auto"/>
          </w:tcPr>
          <w:p w14:paraId="0AFA9E14">
            <w:pPr>
              <w:ind w:firstLine="0" w:firstLineChars="0"/>
              <w:jc w:val="center"/>
              <w:rPr>
                <w:sz w:val="21"/>
                <w:szCs w:val="21"/>
              </w:rPr>
            </w:pPr>
            <w:r>
              <w:rPr>
                <w:rFonts w:hint="eastAsia"/>
                <w:sz w:val="21"/>
                <w:szCs w:val="21"/>
              </w:rPr>
              <w:t>50</w:t>
            </w:r>
          </w:p>
        </w:tc>
        <w:tc>
          <w:tcPr>
            <w:tcW w:w="0" w:type="auto"/>
            <w:shd w:val="clear" w:color="auto" w:fill="auto"/>
          </w:tcPr>
          <w:p w14:paraId="4B8F26AD">
            <w:pPr>
              <w:ind w:firstLine="0" w:firstLineChars="0"/>
              <w:jc w:val="center"/>
              <w:rPr>
                <w:sz w:val="21"/>
                <w:szCs w:val="21"/>
              </w:rPr>
            </w:pPr>
          </w:p>
        </w:tc>
        <w:tc>
          <w:tcPr>
            <w:tcW w:w="0" w:type="auto"/>
            <w:shd w:val="clear" w:color="auto" w:fill="auto"/>
          </w:tcPr>
          <w:p w14:paraId="4DCBAAA4">
            <w:pPr>
              <w:ind w:firstLine="0" w:firstLineChars="0"/>
              <w:jc w:val="center"/>
              <w:rPr>
                <w:sz w:val="21"/>
                <w:szCs w:val="21"/>
              </w:rPr>
            </w:pPr>
            <w:r>
              <w:rPr>
                <w:rFonts w:hint="eastAsia"/>
                <w:sz w:val="21"/>
                <w:szCs w:val="21"/>
              </w:rPr>
              <w:t>not null</w:t>
            </w:r>
          </w:p>
        </w:tc>
        <w:tc>
          <w:tcPr>
            <w:tcW w:w="0" w:type="auto"/>
            <w:shd w:val="clear" w:color="auto" w:fill="auto"/>
          </w:tcPr>
          <w:p w14:paraId="195E2FB8">
            <w:pPr>
              <w:spacing w:line="240" w:lineRule="auto"/>
              <w:ind w:firstLine="0" w:firstLineChars="0"/>
              <w:jc w:val="center"/>
              <w:rPr>
                <w:rFonts w:ascii="宋体" w:hAnsi="宋体"/>
                <w:sz w:val="21"/>
                <w:szCs w:val="21"/>
              </w:rPr>
            </w:pPr>
            <w:r>
              <w:rPr>
                <w:rFonts w:hint="eastAsia" w:ascii="宋体" w:hAnsi="宋体"/>
                <w:sz w:val="21"/>
                <w:szCs w:val="21"/>
              </w:rPr>
              <w:t>字典id</w:t>
            </w:r>
          </w:p>
        </w:tc>
      </w:tr>
      <w:tr w14:paraId="2EA8B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AB86E72">
            <w:pPr>
              <w:ind w:firstLine="0" w:firstLineChars="0"/>
              <w:jc w:val="center"/>
              <w:rPr>
                <w:sz w:val="21"/>
                <w:szCs w:val="21"/>
              </w:rPr>
            </w:pPr>
            <w:r>
              <w:rPr>
                <w:rFonts w:hint="eastAsia"/>
                <w:sz w:val="21"/>
                <w:szCs w:val="21"/>
              </w:rPr>
              <w:t>typeCode</w:t>
            </w:r>
          </w:p>
        </w:tc>
        <w:tc>
          <w:tcPr>
            <w:tcW w:w="1176" w:type="dxa"/>
            <w:shd w:val="clear" w:color="auto" w:fill="auto"/>
          </w:tcPr>
          <w:p w14:paraId="10720181">
            <w:pPr>
              <w:ind w:firstLine="0" w:firstLineChars="0"/>
              <w:jc w:val="center"/>
              <w:rPr>
                <w:sz w:val="21"/>
                <w:szCs w:val="21"/>
              </w:rPr>
            </w:pPr>
            <w:r>
              <w:rPr>
                <w:rFonts w:hint="eastAsia"/>
                <w:sz w:val="21"/>
                <w:szCs w:val="21"/>
              </w:rPr>
              <w:t>varchar</w:t>
            </w:r>
          </w:p>
        </w:tc>
        <w:tc>
          <w:tcPr>
            <w:tcW w:w="0" w:type="auto"/>
            <w:shd w:val="clear" w:color="auto" w:fill="auto"/>
          </w:tcPr>
          <w:p w14:paraId="00B06F89">
            <w:pPr>
              <w:ind w:firstLine="0" w:firstLineChars="0"/>
              <w:jc w:val="center"/>
              <w:rPr>
                <w:sz w:val="21"/>
                <w:szCs w:val="21"/>
              </w:rPr>
            </w:pPr>
            <w:r>
              <w:rPr>
                <w:rFonts w:hint="eastAsia"/>
                <w:sz w:val="21"/>
                <w:szCs w:val="21"/>
              </w:rPr>
              <w:t>50</w:t>
            </w:r>
          </w:p>
        </w:tc>
        <w:tc>
          <w:tcPr>
            <w:tcW w:w="0" w:type="auto"/>
            <w:shd w:val="clear" w:color="auto" w:fill="auto"/>
          </w:tcPr>
          <w:p w14:paraId="0BB37AB1">
            <w:pPr>
              <w:ind w:firstLine="0" w:firstLineChars="0"/>
              <w:jc w:val="center"/>
              <w:rPr>
                <w:sz w:val="21"/>
                <w:szCs w:val="21"/>
              </w:rPr>
            </w:pPr>
          </w:p>
        </w:tc>
        <w:tc>
          <w:tcPr>
            <w:tcW w:w="0" w:type="auto"/>
            <w:shd w:val="clear" w:color="auto" w:fill="auto"/>
          </w:tcPr>
          <w:p w14:paraId="7F769A4F">
            <w:pPr>
              <w:ind w:firstLine="0" w:firstLineChars="0"/>
              <w:jc w:val="center"/>
              <w:rPr>
                <w:sz w:val="21"/>
                <w:szCs w:val="21"/>
              </w:rPr>
            </w:pPr>
            <w:r>
              <w:rPr>
                <w:rFonts w:hint="eastAsia"/>
                <w:sz w:val="21"/>
                <w:szCs w:val="21"/>
              </w:rPr>
              <w:t>not null</w:t>
            </w:r>
          </w:p>
        </w:tc>
        <w:tc>
          <w:tcPr>
            <w:tcW w:w="0" w:type="auto"/>
            <w:shd w:val="clear" w:color="auto" w:fill="auto"/>
          </w:tcPr>
          <w:p w14:paraId="040AD562">
            <w:pPr>
              <w:spacing w:line="240" w:lineRule="auto"/>
              <w:ind w:firstLine="0" w:firstLineChars="0"/>
              <w:jc w:val="center"/>
              <w:rPr>
                <w:rFonts w:ascii="宋体" w:hAnsi="宋体"/>
                <w:sz w:val="21"/>
                <w:szCs w:val="21"/>
              </w:rPr>
            </w:pPr>
            <w:r>
              <w:rPr>
                <w:rFonts w:hint="eastAsia" w:ascii="宋体" w:hAnsi="宋体"/>
                <w:sz w:val="21"/>
                <w:szCs w:val="21"/>
              </w:rPr>
              <w:t>字典项code</w:t>
            </w:r>
          </w:p>
        </w:tc>
      </w:tr>
      <w:tr w14:paraId="21985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8C523FA">
            <w:pPr>
              <w:ind w:firstLine="0" w:firstLineChars="0"/>
              <w:jc w:val="center"/>
              <w:rPr>
                <w:sz w:val="21"/>
                <w:szCs w:val="21"/>
              </w:rPr>
            </w:pPr>
            <w:r>
              <w:rPr>
                <w:rFonts w:hint="eastAsia"/>
                <w:sz w:val="21"/>
                <w:szCs w:val="21"/>
              </w:rPr>
              <w:t>typeName</w:t>
            </w:r>
          </w:p>
        </w:tc>
        <w:tc>
          <w:tcPr>
            <w:tcW w:w="1176" w:type="dxa"/>
            <w:shd w:val="clear" w:color="auto" w:fill="auto"/>
          </w:tcPr>
          <w:p w14:paraId="5E01FED1">
            <w:pPr>
              <w:ind w:firstLine="0" w:firstLineChars="0"/>
              <w:jc w:val="center"/>
              <w:rPr>
                <w:sz w:val="21"/>
                <w:szCs w:val="21"/>
              </w:rPr>
            </w:pPr>
            <w:r>
              <w:rPr>
                <w:rFonts w:hint="eastAsia"/>
                <w:sz w:val="21"/>
                <w:szCs w:val="21"/>
              </w:rPr>
              <w:t>varchar</w:t>
            </w:r>
          </w:p>
        </w:tc>
        <w:tc>
          <w:tcPr>
            <w:tcW w:w="0" w:type="auto"/>
            <w:shd w:val="clear" w:color="auto" w:fill="auto"/>
          </w:tcPr>
          <w:p w14:paraId="0D997F55">
            <w:pPr>
              <w:ind w:firstLine="0" w:firstLineChars="0"/>
              <w:jc w:val="center"/>
              <w:rPr>
                <w:sz w:val="21"/>
                <w:szCs w:val="21"/>
              </w:rPr>
            </w:pPr>
            <w:r>
              <w:rPr>
                <w:rFonts w:hint="eastAsia"/>
                <w:sz w:val="21"/>
                <w:szCs w:val="21"/>
              </w:rPr>
              <w:t>50</w:t>
            </w:r>
          </w:p>
        </w:tc>
        <w:tc>
          <w:tcPr>
            <w:tcW w:w="0" w:type="auto"/>
            <w:shd w:val="clear" w:color="auto" w:fill="auto"/>
          </w:tcPr>
          <w:p w14:paraId="54B68677">
            <w:pPr>
              <w:ind w:firstLine="0" w:firstLineChars="0"/>
              <w:jc w:val="center"/>
              <w:rPr>
                <w:sz w:val="21"/>
                <w:szCs w:val="21"/>
              </w:rPr>
            </w:pPr>
          </w:p>
        </w:tc>
        <w:tc>
          <w:tcPr>
            <w:tcW w:w="0" w:type="auto"/>
            <w:shd w:val="clear" w:color="auto" w:fill="auto"/>
          </w:tcPr>
          <w:p w14:paraId="795171F9">
            <w:pPr>
              <w:ind w:firstLine="0" w:firstLineChars="0"/>
              <w:jc w:val="center"/>
              <w:rPr>
                <w:sz w:val="21"/>
                <w:szCs w:val="21"/>
              </w:rPr>
            </w:pPr>
            <w:r>
              <w:rPr>
                <w:rFonts w:hint="eastAsia"/>
                <w:sz w:val="21"/>
                <w:szCs w:val="21"/>
              </w:rPr>
              <w:t>not null</w:t>
            </w:r>
          </w:p>
        </w:tc>
        <w:tc>
          <w:tcPr>
            <w:tcW w:w="0" w:type="auto"/>
            <w:shd w:val="clear" w:color="auto" w:fill="auto"/>
          </w:tcPr>
          <w:p w14:paraId="448E4921">
            <w:pPr>
              <w:spacing w:line="240" w:lineRule="auto"/>
              <w:ind w:firstLine="0" w:firstLineChars="0"/>
              <w:jc w:val="center"/>
              <w:rPr>
                <w:rFonts w:ascii="宋体" w:hAnsi="宋体"/>
                <w:sz w:val="21"/>
                <w:szCs w:val="21"/>
              </w:rPr>
            </w:pPr>
            <w:r>
              <w:rPr>
                <w:rFonts w:hint="eastAsia" w:ascii="宋体" w:hAnsi="宋体"/>
                <w:sz w:val="21"/>
                <w:szCs w:val="21"/>
              </w:rPr>
              <w:t>字典项名</w:t>
            </w:r>
          </w:p>
        </w:tc>
      </w:tr>
    </w:tbl>
    <w:p w14:paraId="6B7E6564">
      <w:pPr>
        <w:ind w:firstLine="0" w:firstLineChars="0"/>
      </w:pPr>
      <w:r>
        <w:br w:type="page"/>
      </w:r>
    </w:p>
    <w:p w14:paraId="2D0391D8">
      <w:pPr>
        <w:pStyle w:val="2"/>
        <w:spacing w:before="156" w:beforeLines="50" w:after="156" w:afterLines="50" w:line="240" w:lineRule="auto"/>
        <w:ind w:firstLine="600"/>
        <w:rPr>
          <w:rFonts w:ascii="黑体" w:hAnsi="黑体"/>
          <w:b w:val="0"/>
          <w:bCs w:val="0"/>
        </w:rPr>
      </w:pPr>
      <w:bookmarkStart w:id="134" w:name="_Toc134820647"/>
      <w:bookmarkStart w:id="135" w:name="_Toc134820393"/>
      <w:bookmarkStart w:id="136" w:name="_Toc134820449"/>
      <w:bookmarkStart w:id="137" w:name="_Toc15598"/>
      <w:r>
        <w:rPr>
          <w:rFonts w:hint="eastAsia" w:ascii="黑体" w:hAnsi="黑体"/>
          <w:b w:val="0"/>
          <w:bCs w:val="0"/>
        </w:rPr>
        <w:t>第五章 详细设计</w:t>
      </w:r>
      <w:bookmarkEnd w:id="134"/>
      <w:bookmarkEnd w:id="135"/>
      <w:bookmarkEnd w:id="136"/>
      <w:bookmarkEnd w:id="137"/>
    </w:p>
    <w:p w14:paraId="7CFEE168">
      <w:pPr>
        <w:pStyle w:val="3"/>
        <w:spacing w:before="160" w:beforeLines="0" w:after="160" w:afterLines="0" w:line="240" w:lineRule="auto"/>
        <w:ind w:firstLine="0" w:firstLineChars="0"/>
        <w:rPr>
          <w:b w:val="0"/>
          <w:bCs/>
          <w:sz w:val="28"/>
          <w:szCs w:val="28"/>
        </w:rPr>
      </w:pPr>
      <w:bookmarkStart w:id="138" w:name="_Toc26775"/>
      <w:bookmarkStart w:id="139" w:name="_Toc134820394"/>
      <w:bookmarkStart w:id="140" w:name="_Toc134820450"/>
      <w:bookmarkStart w:id="141" w:name="_Toc134820648"/>
      <w:r>
        <w:rPr>
          <w:rFonts w:hint="eastAsia"/>
          <w:b w:val="0"/>
          <w:bCs/>
          <w:sz w:val="28"/>
          <w:szCs w:val="28"/>
        </w:rPr>
        <w:t>5.1 用户管理的设计与实现</w:t>
      </w:r>
      <w:bookmarkEnd w:id="138"/>
      <w:bookmarkEnd w:id="139"/>
      <w:bookmarkEnd w:id="140"/>
      <w:bookmarkEnd w:id="141"/>
    </w:p>
    <w:p w14:paraId="591A6018">
      <w:pPr>
        <w:pStyle w:val="4"/>
        <w:spacing w:before="100" w:beforeLines="0" w:after="100" w:afterLines="0" w:line="240" w:lineRule="auto"/>
        <w:ind w:firstLine="0" w:firstLineChars="0"/>
        <w:rPr>
          <w:szCs w:val="24"/>
        </w:rPr>
      </w:pPr>
      <w:bookmarkStart w:id="142" w:name="_Toc134820451"/>
      <w:bookmarkStart w:id="143" w:name="_Toc134820395"/>
      <w:bookmarkStart w:id="144" w:name="_Toc134820649"/>
      <w:r>
        <w:rPr>
          <w:rFonts w:hint="eastAsia"/>
          <w:szCs w:val="24"/>
        </w:rPr>
        <w:t>5.1.1用户登陆</w:t>
      </w:r>
      <w:bookmarkEnd w:id="142"/>
      <w:bookmarkEnd w:id="143"/>
      <w:bookmarkEnd w:id="144"/>
    </w:p>
    <w:p w14:paraId="63E568BC">
      <w:pPr>
        <w:ind w:firstLine="480"/>
      </w:pPr>
      <w:r>
        <w:rPr>
          <w:rFonts w:hint="eastAsia"/>
        </w:rPr>
        <w:t>用户进入系统后首先会来到登陆的主页面，除背景图外，页面中心处设有三个主要输入框、一个是否记住用户名和密码的多选框、以及验证码图片和登陆按钮。界面设计如图5-1所示。</w:t>
      </w:r>
    </w:p>
    <w:p w14:paraId="72EFE356">
      <w:pPr>
        <w:ind w:firstLine="480"/>
      </w:pPr>
      <w:r>
        <w:drawing>
          <wp:inline distT="0" distB="0" distL="114300" distR="114300">
            <wp:extent cx="4729480" cy="2424430"/>
            <wp:effectExtent l="0" t="0" r="10160"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2"/>
                    <a:stretch>
                      <a:fillRect/>
                    </a:stretch>
                  </pic:blipFill>
                  <pic:spPr>
                    <a:xfrm>
                      <a:off x="0" y="0"/>
                      <a:ext cx="4729480" cy="2424430"/>
                    </a:xfrm>
                    <a:prstGeom prst="rect">
                      <a:avLst/>
                    </a:prstGeom>
                    <a:noFill/>
                    <a:ln>
                      <a:noFill/>
                    </a:ln>
                  </pic:spPr>
                </pic:pic>
              </a:graphicData>
            </a:graphic>
          </wp:inline>
        </w:drawing>
      </w:r>
    </w:p>
    <w:p w14:paraId="77F161C9">
      <w:pPr>
        <w:jc w:val="center"/>
        <w:rPr>
          <w:rFonts w:ascii="黑体" w:hAnsi="黑体" w:eastAsia="黑体" w:cs="黑体"/>
          <w:sz w:val="21"/>
          <w:szCs w:val="21"/>
        </w:rPr>
      </w:pPr>
      <w:r>
        <w:rPr>
          <w:rFonts w:hint="eastAsia" w:ascii="黑体" w:hAnsi="黑体" w:eastAsia="黑体" w:cs="黑体"/>
          <w:sz w:val="21"/>
          <w:szCs w:val="21"/>
        </w:rPr>
        <w:t>图5-1 登陆页面</w:t>
      </w:r>
    </w:p>
    <w:p w14:paraId="02414C7E">
      <w:pPr>
        <w:ind w:firstLine="480"/>
      </w:pPr>
      <w:r>
        <w:rPr>
          <w:rFonts w:hint="eastAsia"/>
        </w:rPr>
        <w:t>只有在分别输入有效账号、密码以及验证码后，整个页面才会被重定向到系统的主界面。</w:t>
      </w:r>
    </w:p>
    <w:p w14:paraId="1E20239D">
      <w:pPr>
        <w:ind w:firstLine="480"/>
      </w:pPr>
      <w:r>
        <w:rPr>
          <w:rFonts w:hint="eastAsia"/>
        </w:rPr>
        <w:t>根据前端所传信息去数据库中判断并取出对应用户。</w:t>
      </w:r>
    </w:p>
    <w:p w14:paraId="52030D76">
      <w:pPr>
        <w:ind w:firstLine="480"/>
      </w:pPr>
      <w:r>
        <w:rPr>
          <w:rFonts w:hint="eastAsia"/>
        </w:rPr>
        <w:t>核心代码设计如下：</w:t>
      </w:r>
    </w:p>
    <w:p w14:paraId="5A284706">
      <w:pPr>
        <w:widowControl/>
        <w:spacing w:line="240" w:lineRule="auto"/>
        <w:rPr>
          <w:sz w:val="21"/>
          <w:szCs w:val="21"/>
        </w:rPr>
      </w:pPr>
      <w:r>
        <w:rPr>
          <w:rFonts w:hint="eastAsia"/>
          <w:sz w:val="21"/>
          <w:szCs w:val="21"/>
        </w:rPr>
        <w:t>List&lt;TSOrgRoleUserEntity&gt; rUsers = systemService.findByProperty(TSOrgRoleUserEntity.class, "tsUser.id", user.getId());</w:t>
      </w:r>
    </w:p>
    <w:p w14:paraId="5639A53E">
      <w:pPr>
        <w:ind w:firstLine="480"/>
      </w:pPr>
      <w:r>
        <w:rPr>
          <w:rFonts w:hint="eastAsia"/>
        </w:rPr>
        <w:t>判断为空登陆失败便会保持在该页面并抛出错误提示，同时刷新验证码。</w:t>
      </w:r>
    </w:p>
    <w:p w14:paraId="7C852339">
      <w:pPr>
        <w:ind w:firstLine="480"/>
      </w:pPr>
      <w:r>
        <w:rPr>
          <w:rFonts w:hint="eastAsia"/>
        </w:rPr>
        <w:t>核心代码设计如下：</w:t>
      </w:r>
    </w:p>
    <w:p w14:paraId="1AA52A89">
      <w:pPr>
        <w:widowControl/>
        <w:spacing w:line="240" w:lineRule="auto"/>
        <w:rPr>
          <w:sz w:val="21"/>
          <w:szCs w:val="21"/>
        </w:rPr>
      </w:pPr>
      <w:r>
        <w:rPr>
          <w:sz w:val="21"/>
          <w:szCs w:val="21"/>
        </w:rPr>
        <w:t>else {</w:t>
      </w:r>
    </w:p>
    <w:p w14:paraId="4D5D81BE">
      <w:pPr>
        <w:widowControl/>
        <w:spacing w:line="240" w:lineRule="auto"/>
        <w:ind w:left="420"/>
        <w:rPr>
          <w:sz w:val="21"/>
          <w:szCs w:val="21"/>
        </w:rPr>
      </w:pPr>
      <w:r>
        <w:rPr>
          <w:sz w:val="21"/>
          <w:szCs w:val="21"/>
        </w:rPr>
        <w:t>showErrorMsg(d.msg);</w:t>
      </w:r>
    </w:p>
    <w:p w14:paraId="174723CD">
      <w:pPr>
        <w:widowControl/>
        <w:spacing w:line="240" w:lineRule="auto"/>
        <w:ind w:left="420"/>
        <w:rPr>
          <w:sz w:val="21"/>
          <w:szCs w:val="21"/>
        </w:rPr>
      </w:pPr>
      <w:r>
        <w:rPr>
          <w:sz w:val="21"/>
          <w:szCs w:val="21"/>
        </w:rPr>
        <w:t>reloadRandCodeImage();</w:t>
      </w:r>
    </w:p>
    <w:p w14:paraId="1F3537C8">
      <w:pPr>
        <w:widowControl/>
        <w:spacing w:line="240" w:lineRule="auto"/>
        <w:rPr>
          <w:sz w:val="21"/>
          <w:szCs w:val="21"/>
        </w:rPr>
      </w:pPr>
      <w:r>
        <w:rPr>
          <w:sz w:val="21"/>
          <w:szCs w:val="21"/>
        </w:rPr>
        <w:t>}</w:t>
      </w:r>
    </w:p>
    <w:p w14:paraId="57A9B1FF">
      <w:pPr>
        <w:ind w:firstLine="480"/>
      </w:pPr>
      <w:r>
        <w:rPr>
          <w:rFonts w:hint="eastAsia"/>
        </w:rPr>
        <w:t>由于银行系统属于安全级别较高的系统，验证码的目的也是为了防止自动化程序进行恶意登陆。</w:t>
      </w:r>
    </w:p>
    <w:p w14:paraId="241E6246">
      <w:pPr>
        <w:ind w:firstLine="480"/>
      </w:pPr>
      <w:r>
        <w:rPr>
          <w:rFonts w:hint="eastAsia"/>
        </w:rPr>
        <w:t>以验证码的输入为例，无论账号密码输入是否正确，只要验证码输入有误，就会在输入框上方弹出“验证码错误”的提示。</w:t>
      </w:r>
    </w:p>
    <w:p w14:paraId="3CACDAB7">
      <w:pPr>
        <w:ind w:firstLine="480"/>
      </w:pPr>
      <w:r>
        <w:rPr>
          <w:rFonts w:hint="eastAsia"/>
        </w:rPr>
        <w:t>同理，账号密码输入错误也会在输入框上方弹出“账号或密码错误”的提示。</w:t>
      </w:r>
    </w:p>
    <w:p w14:paraId="4E4F7CAA">
      <w:pPr>
        <w:ind w:firstLine="480"/>
      </w:pPr>
      <w:r>
        <w:rPr>
          <w:rFonts w:hint="eastAsia"/>
        </w:rPr>
        <w:t>如果选中了记住账号或密码，将会在成功登陆的同时将输入框中的账号密码保存到浏览器cookie中，在再次进入系统时取出并提前显示在输入框。</w:t>
      </w:r>
    </w:p>
    <w:p w14:paraId="5A6E6BF5">
      <w:pPr>
        <w:ind w:firstLine="480"/>
      </w:pPr>
      <w:r>
        <w:rPr>
          <w:rFonts w:hint="eastAsia"/>
        </w:rPr>
        <w:t>添加cookie的核心代码设计如下：</w:t>
      </w:r>
    </w:p>
    <w:p w14:paraId="59308CEA">
      <w:pPr>
        <w:ind w:firstLine="480"/>
      </w:pPr>
      <w:r>
        <w:t>response.addCookie(cookie);</w:t>
      </w:r>
      <w:r>
        <w:rPr>
          <w:rFonts w:hint="eastAsia"/>
        </w:rPr>
        <w:tab/>
      </w:r>
    </w:p>
    <w:p w14:paraId="369AD0F7">
      <w:pPr>
        <w:pStyle w:val="4"/>
        <w:spacing w:before="100" w:beforeLines="0" w:after="100" w:afterLines="0" w:line="240" w:lineRule="auto"/>
        <w:ind w:firstLine="0" w:firstLineChars="0"/>
        <w:rPr>
          <w:szCs w:val="24"/>
        </w:rPr>
      </w:pPr>
      <w:bookmarkStart w:id="145" w:name="_Toc134820452"/>
      <w:bookmarkStart w:id="146" w:name="_Toc134820650"/>
      <w:bookmarkStart w:id="147" w:name="_Toc134820396"/>
      <w:r>
        <w:rPr>
          <w:rFonts w:hint="eastAsia"/>
          <w:szCs w:val="24"/>
        </w:rPr>
        <w:t>5.1.2用户创建</w:t>
      </w:r>
      <w:bookmarkEnd w:id="145"/>
      <w:bookmarkEnd w:id="146"/>
      <w:bookmarkEnd w:id="147"/>
    </w:p>
    <w:p w14:paraId="6C4F530B">
      <w:pPr>
        <w:ind w:firstLine="480"/>
      </w:pPr>
      <w:r>
        <w:rPr>
          <w:rFonts w:hint="eastAsia"/>
        </w:rPr>
        <w:t>本系统作为银行后台系统，出于安全性考虑，不提供游客注册功能，所有角色用户的账号密码都需由管理员统一创建、修改和删除。</w:t>
      </w:r>
    </w:p>
    <w:p w14:paraId="3A31B97E">
      <w:pPr>
        <w:ind w:firstLine="480"/>
      </w:pPr>
      <w:r>
        <w:rPr>
          <w:rFonts w:hint="eastAsia"/>
        </w:rPr>
        <w:t>这里可以使用jeecg框架所自带的用户创建功能。</w:t>
      </w:r>
    </w:p>
    <w:p w14:paraId="20A5F137">
      <w:pPr>
        <w:ind w:firstLine="480"/>
      </w:pPr>
      <w:r>
        <w:rPr>
          <w:rFonts w:hint="eastAsia"/>
        </w:rPr>
        <w:t>来到用户管理的主页面，从左往右可以见到部门、角色、用户的三大区块，在上方都提供了一到两个搜索框和搜索、刷新按钮用于快速定位。</w:t>
      </w:r>
    </w:p>
    <w:p w14:paraId="192387AD">
      <w:pPr>
        <w:ind w:firstLine="480"/>
      </w:pPr>
      <w:r>
        <w:rPr>
          <w:rFonts w:hint="eastAsia"/>
        </w:rPr>
        <w:t>部门区块仅供选中，角色区块左侧有一个添加已有角色的按钮，可以在选中部门中往该部门加入角色管理中存在的角色，也可以通过每一项后面的按钮对角色进行删除，右侧用户管理为该部门的该角色设置了用户录入、用户编辑、密码重置以及添加已有用户的按钮。</w:t>
      </w:r>
    </w:p>
    <w:p w14:paraId="0318B046">
      <w:pPr>
        <w:ind w:firstLine="480"/>
      </w:pPr>
      <w:r>
        <w:rPr>
          <w:rFonts w:hint="eastAsia"/>
        </w:rPr>
        <w:t>其中添加已有用户的按钮和添加已有角色一样，可以在选中指定角色后可以对该角色加入用户管理中存在的用户，并通过每项按钮删除用户，用户录入、用户编辑便是对用户包括账号密码在内的具体信息作增改操作，密码重置可对选中用户的密码进行重新设置。界面设计如图5-2所示。</w:t>
      </w:r>
    </w:p>
    <w:p w14:paraId="652F1849">
      <w:pPr>
        <w:ind w:firstLine="480"/>
        <w:jc w:val="left"/>
      </w:pPr>
      <w:r>
        <w:rPr>
          <w:rFonts w:hint="eastAsia"/>
        </w:rPr>
        <w:t>在点击用户添加的按钮后便会弹出的用户添加的子界面，主要利用到了ajax和后台页面的转发。</w:t>
      </w:r>
    </w:p>
    <w:p w14:paraId="5AC3A4D4">
      <w:pPr>
        <w:ind w:firstLine="480"/>
        <w:jc w:val="left"/>
      </w:pPr>
      <w:r>
        <w:rPr>
          <w:rFonts w:hint="eastAsia"/>
        </w:rPr>
        <w:t>页面转发的核心代码设计如下：</w:t>
      </w:r>
    </w:p>
    <w:p w14:paraId="1E97309C">
      <w:pPr>
        <w:jc w:val="left"/>
      </w:pPr>
      <w:r>
        <w:rPr>
          <w:rFonts w:hint="eastAsia"/>
          <w:sz w:val="21"/>
          <w:szCs w:val="21"/>
        </w:rPr>
        <w:t>return new ModelAndView("com/jeecg/demo/jeecgDemo-add");</w:t>
      </w:r>
    </w:p>
    <w:p w14:paraId="2930911D">
      <w:pPr>
        <w:ind w:firstLine="480"/>
      </w:pPr>
    </w:p>
    <w:p w14:paraId="473BC11A">
      <w:pPr>
        <w:ind w:firstLine="480"/>
        <w:jc w:val="center"/>
      </w:pPr>
      <w:r>
        <w:drawing>
          <wp:inline distT="0" distB="0" distL="114300" distR="114300">
            <wp:extent cx="5559425" cy="2560320"/>
            <wp:effectExtent l="0" t="0" r="3175" b="0"/>
            <wp:docPr id="87"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1"/>
                    <pic:cNvPicPr>
                      <a:picLocks noChangeAspect="1"/>
                    </pic:cNvPicPr>
                  </pic:nvPicPr>
                  <pic:blipFill>
                    <a:blip r:embed="rId33"/>
                    <a:stretch>
                      <a:fillRect/>
                    </a:stretch>
                  </pic:blipFill>
                  <pic:spPr>
                    <a:xfrm>
                      <a:off x="0" y="0"/>
                      <a:ext cx="5559425" cy="2560320"/>
                    </a:xfrm>
                    <a:prstGeom prst="rect">
                      <a:avLst/>
                    </a:prstGeom>
                    <a:noFill/>
                    <a:ln>
                      <a:noFill/>
                    </a:ln>
                  </pic:spPr>
                </pic:pic>
              </a:graphicData>
            </a:graphic>
          </wp:inline>
        </w:drawing>
      </w:r>
    </w:p>
    <w:p w14:paraId="5A6BEBCB">
      <w:pPr>
        <w:jc w:val="center"/>
        <w:rPr>
          <w:rFonts w:ascii="黑体" w:hAnsi="黑体" w:eastAsia="黑体" w:cs="黑体"/>
          <w:sz w:val="21"/>
          <w:szCs w:val="21"/>
        </w:rPr>
      </w:pPr>
      <w:r>
        <w:rPr>
          <w:rFonts w:hint="eastAsia" w:ascii="黑体" w:hAnsi="黑体" w:eastAsia="黑体" w:cs="黑体"/>
          <w:sz w:val="21"/>
          <w:szCs w:val="21"/>
        </w:rPr>
        <w:t>图5-2 jeecg用户管理页面</w:t>
      </w:r>
    </w:p>
    <w:p w14:paraId="7941B36B">
      <w:pPr>
        <w:ind w:firstLine="480"/>
        <w:jc w:val="left"/>
      </w:pPr>
      <w:r>
        <w:rPr>
          <w:rFonts w:hint="eastAsia"/>
        </w:rPr>
        <w:t>而在用户添加的子界面中，以输入框形式可录入许多用户的基本信息，其中最主要的信息便是账号和密码。</w:t>
      </w:r>
    </w:p>
    <w:p w14:paraId="688D068E">
      <w:pPr>
        <w:ind w:firstLine="480"/>
        <w:jc w:val="left"/>
      </w:pPr>
      <w:r>
        <w:rPr>
          <w:rFonts w:hint="eastAsia"/>
        </w:rPr>
        <w:t>而编辑界面与该界面相同，只不过会在输入框中事先展示好该用户已有的信息。</w:t>
      </w:r>
    </w:p>
    <w:p w14:paraId="05416B01">
      <w:pPr>
        <w:ind w:firstLine="480"/>
      </w:pPr>
      <w:r>
        <w:rPr>
          <w:rFonts w:hint="eastAsia"/>
        </w:rPr>
        <w:t>界面设计如图5-3所示。</w:t>
      </w:r>
    </w:p>
    <w:p w14:paraId="39B2AAAE">
      <w:pPr>
        <w:ind w:firstLine="480"/>
        <w:jc w:val="center"/>
      </w:pPr>
      <w:r>
        <w:drawing>
          <wp:inline distT="0" distB="0" distL="114300" distR="114300">
            <wp:extent cx="5031740" cy="2811145"/>
            <wp:effectExtent l="0" t="0" r="12700" b="8255"/>
            <wp:docPr id="91"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85"/>
                    <pic:cNvPicPr>
                      <a:picLocks noChangeAspect="1"/>
                    </pic:cNvPicPr>
                  </pic:nvPicPr>
                  <pic:blipFill>
                    <a:blip r:embed="rId34"/>
                    <a:stretch>
                      <a:fillRect/>
                    </a:stretch>
                  </pic:blipFill>
                  <pic:spPr>
                    <a:xfrm>
                      <a:off x="0" y="0"/>
                      <a:ext cx="5031740" cy="2811145"/>
                    </a:xfrm>
                    <a:prstGeom prst="rect">
                      <a:avLst/>
                    </a:prstGeom>
                    <a:noFill/>
                    <a:ln>
                      <a:noFill/>
                    </a:ln>
                  </pic:spPr>
                </pic:pic>
              </a:graphicData>
            </a:graphic>
          </wp:inline>
        </w:drawing>
      </w:r>
    </w:p>
    <w:p w14:paraId="164A9A39">
      <w:pPr>
        <w:jc w:val="center"/>
      </w:pPr>
      <w:r>
        <w:rPr>
          <w:rFonts w:hint="eastAsia" w:ascii="黑体" w:hAnsi="黑体" w:eastAsia="黑体" w:cs="黑体"/>
          <w:sz w:val="21"/>
          <w:szCs w:val="21"/>
        </w:rPr>
        <w:t>图5-3 jeecg用户录入子页面</w:t>
      </w:r>
    </w:p>
    <w:p w14:paraId="470B3B59">
      <w:pPr>
        <w:ind w:firstLine="960" w:firstLineChars="400"/>
        <w:jc w:val="left"/>
      </w:pPr>
      <w:r>
        <w:rPr>
          <w:rFonts w:hint="eastAsia"/>
        </w:rPr>
        <w:t>在点击确认后，系统便会将该用户信息封装并在后台进行数据库的查询与保存。</w:t>
      </w:r>
    </w:p>
    <w:p w14:paraId="14F0997B">
      <w:pPr>
        <w:ind w:firstLine="480"/>
        <w:jc w:val="left"/>
      </w:pPr>
      <w:r>
        <w:rPr>
          <w:rFonts w:hint="eastAsia"/>
        </w:rPr>
        <w:t>核心代码设计如下：</w:t>
      </w:r>
    </w:p>
    <w:p w14:paraId="6D3CB67C">
      <w:pPr>
        <w:jc w:val="left"/>
      </w:pPr>
      <w:r>
        <w:rPr>
          <w:sz w:val="21"/>
          <w:szCs w:val="21"/>
        </w:rPr>
        <w:t>jeecgDemoService.save(jeecgDemo);</w:t>
      </w:r>
    </w:p>
    <w:p w14:paraId="4D3192BB">
      <w:pPr>
        <w:pStyle w:val="3"/>
        <w:spacing w:before="160" w:beforeLines="0" w:after="160" w:afterLines="0" w:line="240" w:lineRule="auto"/>
        <w:ind w:firstLine="0" w:firstLineChars="0"/>
        <w:rPr>
          <w:b w:val="0"/>
          <w:bCs/>
          <w:sz w:val="28"/>
          <w:szCs w:val="28"/>
        </w:rPr>
      </w:pPr>
      <w:bookmarkStart w:id="148" w:name="_Toc134820397"/>
      <w:bookmarkStart w:id="149" w:name="_Toc134820453"/>
      <w:bookmarkStart w:id="150" w:name="_Toc27152"/>
      <w:bookmarkStart w:id="151" w:name="_Toc134820651"/>
      <w:r>
        <w:rPr>
          <w:rFonts w:hint="eastAsia"/>
          <w:b w:val="0"/>
          <w:bCs/>
          <w:sz w:val="28"/>
          <w:szCs w:val="28"/>
        </w:rPr>
        <w:t>5.2 部门和角色管理的设计与实现</w:t>
      </w:r>
      <w:bookmarkEnd w:id="148"/>
      <w:bookmarkEnd w:id="149"/>
      <w:bookmarkEnd w:id="150"/>
      <w:bookmarkEnd w:id="151"/>
    </w:p>
    <w:p w14:paraId="01D6E821">
      <w:pPr>
        <w:pStyle w:val="4"/>
        <w:spacing w:before="100" w:beforeLines="0" w:after="100" w:afterLines="0" w:line="240" w:lineRule="auto"/>
        <w:ind w:firstLine="0" w:firstLineChars="0"/>
        <w:rPr>
          <w:szCs w:val="24"/>
        </w:rPr>
      </w:pPr>
      <w:bookmarkStart w:id="152" w:name="_Toc134820398"/>
      <w:bookmarkStart w:id="153" w:name="_Toc134820652"/>
      <w:bookmarkStart w:id="154" w:name="_Toc134820454"/>
      <w:r>
        <w:rPr>
          <w:rFonts w:hint="eastAsia"/>
          <w:szCs w:val="24"/>
        </w:rPr>
        <w:t>5.2.1部门和角色管理</w:t>
      </w:r>
      <w:bookmarkEnd w:id="152"/>
      <w:bookmarkEnd w:id="153"/>
      <w:bookmarkEnd w:id="154"/>
    </w:p>
    <w:p w14:paraId="2C93E573">
      <w:pPr>
        <w:ind w:firstLine="480"/>
      </w:pPr>
      <w:r>
        <w:rPr>
          <w:rFonts w:hint="eastAsia"/>
        </w:rPr>
        <w:t>部门和角色的管理同样也是使用的jeecg自带的管理模块进行操作。</w:t>
      </w:r>
    </w:p>
    <w:p w14:paraId="40D62DBE">
      <w:pPr>
        <w:ind w:firstLine="480"/>
      </w:pPr>
      <w:r>
        <w:rPr>
          <w:rFonts w:hint="eastAsia"/>
        </w:rPr>
        <w:t>部门即组织机构，在组织机构的管理页面中主体是一个树形结构表，展示了每个部门名称、编码、组织类型等关键信息，表上方有两个组织机构录入和组织机构编辑的按钮，每一项最后还存在着两个删除和角色设计的按钮。</w:t>
      </w:r>
    </w:p>
    <w:p w14:paraId="73A5AF02">
      <w:pPr>
        <w:ind w:firstLine="480"/>
      </w:pPr>
      <w:r>
        <w:rPr>
          <w:rFonts w:hint="eastAsia"/>
        </w:rPr>
        <w:t>其中组织机构录入和组织机构编辑的按钮以及每一项后面的删除按钮都是对部门进行基础的增删改操作，而角色设置按钮则可以在点击后勾选该部门下所拥有的指定角色，实现部门与角色之间的绑定关系。界面设计如图5-4所示。</w:t>
      </w:r>
    </w:p>
    <w:p w14:paraId="3637C987">
      <w:pPr>
        <w:ind w:firstLine="480"/>
      </w:pPr>
      <w:r>
        <w:drawing>
          <wp:inline distT="0" distB="0" distL="114300" distR="114300">
            <wp:extent cx="5758815" cy="2179955"/>
            <wp:effectExtent l="0" t="0" r="1905" b="14605"/>
            <wp:docPr id="88"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2"/>
                    <pic:cNvPicPr>
                      <a:picLocks noChangeAspect="1"/>
                    </pic:cNvPicPr>
                  </pic:nvPicPr>
                  <pic:blipFill>
                    <a:blip r:embed="rId35"/>
                    <a:stretch>
                      <a:fillRect/>
                    </a:stretch>
                  </pic:blipFill>
                  <pic:spPr>
                    <a:xfrm>
                      <a:off x="0" y="0"/>
                      <a:ext cx="5758815" cy="2179955"/>
                    </a:xfrm>
                    <a:prstGeom prst="rect">
                      <a:avLst/>
                    </a:prstGeom>
                    <a:noFill/>
                    <a:ln>
                      <a:noFill/>
                    </a:ln>
                  </pic:spPr>
                </pic:pic>
              </a:graphicData>
            </a:graphic>
          </wp:inline>
        </w:drawing>
      </w:r>
    </w:p>
    <w:p w14:paraId="153B05C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图5-4 部门管理页面</w:t>
      </w:r>
    </w:p>
    <w:p w14:paraId="145A6770">
      <w:pPr>
        <w:ind w:firstLine="960" w:firstLineChars="400"/>
        <w:jc w:val="left"/>
      </w:pPr>
      <w:r>
        <w:rPr>
          <w:rFonts w:hint="eastAsia"/>
        </w:rPr>
        <w:t>树状查询的核心代码设计如下：</w:t>
      </w:r>
    </w:p>
    <w:p w14:paraId="6B3EDE9E">
      <w:pPr>
        <w:jc w:val="left"/>
        <w:rPr>
          <w:sz w:val="21"/>
          <w:szCs w:val="21"/>
        </w:rPr>
      </w:pPr>
      <w:r>
        <w:rPr>
          <w:sz w:val="21"/>
          <w:szCs w:val="21"/>
        </w:rPr>
        <w:t>treeGrids = systemService.treegrid(departList, treeGridModel);</w:t>
      </w:r>
    </w:p>
    <w:p w14:paraId="65EF56AC">
      <w:pPr>
        <w:jc w:val="left"/>
        <w:rPr>
          <w:sz w:val="21"/>
          <w:szCs w:val="21"/>
        </w:rPr>
      </w:pPr>
      <w:r>
        <w:rPr>
          <w:sz w:val="21"/>
          <w:szCs w:val="21"/>
        </w:rPr>
        <w:t>JSONArray jsonArray = new JSONArray();</w:t>
      </w:r>
    </w:p>
    <w:p w14:paraId="29DCE751">
      <w:pPr>
        <w:jc w:val="left"/>
        <w:rPr>
          <w:sz w:val="21"/>
          <w:szCs w:val="21"/>
        </w:rPr>
      </w:pPr>
      <w:r>
        <w:rPr>
          <w:sz w:val="21"/>
          <w:szCs w:val="21"/>
        </w:rPr>
        <w:t>for (TreeGrid treeGrid : treeGrids) {</w:t>
      </w:r>
    </w:p>
    <w:p w14:paraId="1AA2D84F">
      <w:pPr>
        <w:ind w:left="420"/>
        <w:jc w:val="left"/>
        <w:rPr>
          <w:sz w:val="21"/>
          <w:szCs w:val="21"/>
        </w:rPr>
      </w:pPr>
      <w:r>
        <w:rPr>
          <w:sz w:val="21"/>
          <w:szCs w:val="21"/>
        </w:rPr>
        <w:t>jsonArray.add(JSON.parse(treeGrid.toJson()));</w:t>
      </w:r>
    </w:p>
    <w:p w14:paraId="745105EB">
      <w:pPr>
        <w:jc w:val="left"/>
        <w:rPr>
          <w:sz w:val="21"/>
          <w:szCs w:val="21"/>
        </w:rPr>
      </w:pPr>
      <w:r>
        <w:rPr>
          <w:sz w:val="21"/>
          <w:szCs w:val="21"/>
        </w:rPr>
        <w:t>}</w:t>
      </w:r>
    </w:p>
    <w:p w14:paraId="635D038D">
      <w:pPr>
        <w:jc w:val="left"/>
        <w:rPr>
          <w:sz w:val="21"/>
          <w:szCs w:val="21"/>
        </w:rPr>
      </w:pPr>
      <w:r>
        <w:rPr>
          <w:sz w:val="21"/>
          <w:szCs w:val="21"/>
        </w:rPr>
        <w:t>return jsonArray;</w:t>
      </w:r>
    </w:p>
    <w:p w14:paraId="025E29BE">
      <w:pPr>
        <w:ind w:firstLine="480"/>
        <w:jc w:val="left"/>
      </w:pPr>
      <w:r>
        <w:rPr>
          <w:rFonts w:hint="eastAsia"/>
        </w:rPr>
        <w:t>在点击组织机构添加的按钮后便会弹出的部门添加的子界面，同样需要以输入框形式录入许多部门的基本信息，其中最主要的信息便是部门的名称。</w:t>
      </w:r>
    </w:p>
    <w:p w14:paraId="7174189D">
      <w:pPr>
        <w:ind w:firstLine="480"/>
        <w:jc w:val="left"/>
      </w:pPr>
      <w:r>
        <w:rPr>
          <w:rFonts w:hint="eastAsia"/>
        </w:rPr>
        <w:t>编辑和添加同理，只是提前在输入框中展示好了已有信息。界面设计如图5-5所示。</w:t>
      </w:r>
    </w:p>
    <w:p w14:paraId="0DE140E4">
      <w:pPr>
        <w:ind w:firstLine="480"/>
        <w:jc w:val="left"/>
      </w:pPr>
    </w:p>
    <w:p w14:paraId="15832CFE">
      <w:pPr>
        <w:ind w:firstLine="480"/>
        <w:jc w:val="left"/>
      </w:pPr>
      <w:r>
        <w:drawing>
          <wp:inline distT="0" distB="0" distL="114300" distR="114300">
            <wp:extent cx="4163060" cy="3101975"/>
            <wp:effectExtent l="0" t="0" r="12700"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6"/>
                    <a:stretch>
                      <a:fillRect/>
                    </a:stretch>
                  </pic:blipFill>
                  <pic:spPr>
                    <a:xfrm>
                      <a:off x="0" y="0"/>
                      <a:ext cx="4163060" cy="3101975"/>
                    </a:xfrm>
                    <a:prstGeom prst="rect">
                      <a:avLst/>
                    </a:prstGeom>
                    <a:noFill/>
                    <a:ln>
                      <a:noFill/>
                    </a:ln>
                  </pic:spPr>
                </pic:pic>
              </a:graphicData>
            </a:graphic>
          </wp:inline>
        </w:drawing>
      </w:r>
    </w:p>
    <w:p w14:paraId="6461CEA8">
      <w:pPr>
        <w:ind w:left="480" w:firstLine="0" w:firstLineChars="0"/>
        <w:jc w:val="center"/>
      </w:pPr>
      <w:r>
        <w:rPr>
          <w:rFonts w:hint="eastAsia" w:ascii="黑体" w:hAnsi="黑体" w:eastAsia="黑体" w:cs="黑体"/>
          <w:sz w:val="21"/>
          <w:szCs w:val="21"/>
        </w:rPr>
        <w:t>图5-5 部门管理添加子界面</w:t>
      </w:r>
    </w:p>
    <w:p w14:paraId="174200B0">
      <w:pPr>
        <w:ind w:firstLine="480"/>
      </w:pPr>
      <w:r>
        <w:rPr>
          <w:rFonts w:hint="eastAsia"/>
        </w:rPr>
        <w:t>角色管理页面整体布局与用户管理类似，左侧是角色管理区块，右侧是单个角色衍生的多级权限控制区块。</w:t>
      </w:r>
    </w:p>
    <w:p w14:paraId="5A212ADD">
      <w:pPr>
        <w:ind w:firstLine="480"/>
      </w:pPr>
      <w:r>
        <w:rPr>
          <w:rFonts w:hint="eastAsia"/>
        </w:rPr>
        <w:t>角色管理区块正上方和右上是两个搜索框和查询刷新按钮，实现快速定位，左上还设置有角色录入以及角色编辑的按钮，同每一项后面的删除按钮实现对单个角色的快速增删改操作。界面设计如图5-6所示。</w:t>
      </w:r>
    </w:p>
    <w:p w14:paraId="457652B3">
      <w:pPr>
        <w:ind w:firstLine="480"/>
      </w:pPr>
    </w:p>
    <w:p w14:paraId="674F84E0">
      <w:pPr>
        <w:ind w:firstLine="480"/>
        <w:jc w:val="left"/>
      </w:pPr>
      <w:r>
        <w:drawing>
          <wp:inline distT="0" distB="0" distL="114300" distR="114300">
            <wp:extent cx="4323080" cy="2021840"/>
            <wp:effectExtent l="0" t="0" r="5080" b="508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37"/>
                    <a:stretch>
                      <a:fillRect/>
                    </a:stretch>
                  </pic:blipFill>
                  <pic:spPr>
                    <a:xfrm>
                      <a:off x="0" y="0"/>
                      <a:ext cx="4323080" cy="2021840"/>
                    </a:xfrm>
                    <a:prstGeom prst="rect">
                      <a:avLst/>
                    </a:prstGeom>
                    <a:noFill/>
                    <a:ln>
                      <a:noFill/>
                    </a:ln>
                  </pic:spPr>
                </pic:pic>
              </a:graphicData>
            </a:graphic>
          </wp:inline>
        </w:drawing>
      </w:r>
    </w:p>
    <w:p w14:paraId="70A97C22">
      <w:pPr>
        <w:jc w:val="center"/>
      </w:pPr>
      <w:r>
        <w:rPr>
          <w:rFonts w:hint="eastAsia" w:ascii="黑体" w:hAnsi="黑体" w:eastAsia="黑体" w:cs="黑体"/>
          <w:sz w:val="21"/>
          <w:szCs w:val="21"/>
        </w:rPr>
        <w:t>图5-6 角色管理页面</w:t>
      </w:r>
    </w:p>
    <w:p w14:paraId="310C20BC">
      <w:pPr>
        <w:pStyle w:val="4"/>
        <w:spacing w:before="100" w:beforeLines="0" w:after="100" w:afterLines="0" w:line="240" w:lineRule="auto"/>
        <w:ind w:firstLine="0" w:firstLineChars="0"/>
        <w:rPr>
          <w:szCs w:val="24"/>
        </w:rPr>
      </w:pPr>
      <w:bookmarkStart w:id="155" w:name="_Toc134820399"/>
      <w:bookmarkStart w:id="156" w:name="_Toc134820455"/>
      <w:bookmarkStart w:id="157" w:name="_Toc134820653"/>
      <w:r>
        <w:rPr>
          <w:rFonts w:hint="eastAsia"/>
          <w:szCs w:val="24"/>
        </w:rPr>
        <w:t>5.2.2角色的权限管理</w:t>
      </w:r>
      <w:bookmarkEnd w:id="155"/>
      <w:bookmarkEnd w:id="156"/>
      <w:bookmarkEnd w:id="157"/>
    </w:p>
    <w:p w14:paraId="395093DB">
      <w:pPr>
        <w:ind w:firstLine="480"/>
      </w:pPr>
      <w:r>
        <w:rPr>
          <w:rFonts w:hint="eastAsia"/>
        </w:rPr>
        <w:t>在角色每一项后面还存在有一个权限设置的按钮，点击该按钮后便会在右侧的多级权限控制区块弹出该角色的权限控制多选框，实现不同角色登陆展示不同的模块。</w:t>
      </w:r>
    </w:p>
    <w:p w14:paraId="6344FDF1">
      <w:pPr>
        <w:ind w:firstLine="480"/>
      </w:pPr>
      <w:r>
        <w:rPr>
          <w:rFonts w:hint="eastAsia"/>
        </w:rPr>
        <w:t>如果勾选则该角色下用户登陆时便可见该模块，反之则会隐藏。界面设计如图5-7和5-8所示。</w:t>
      </w:r>
    </w:p>
    <w:p w14:paraId="68CEE808">
      <w:pPr>
        <w:ind w:firstLine="480"/>
        <w:jc w:val="center"/>
      </w:pPr>
      <w:r>
        <w:drawing>
          <wp:inline distT="0" distB="0" distL="114300" distR="114300">
            <wp:extent cx="5756910" cy="2280920"/>
            <wp:effectExtent l="0" t="0" r="3810" b="5080"/>
            <wp:docPr id="3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8"/>
                    <pic:cNvPicPr>
                      <a:picLocks noChangeAspect="1"/>
                    </pic:cNvPicPr>
                  </pic:nvPicPr>
                  <pic:blipFill>
                    <a:blip r:embed="rId38"/>
                    <a:stretch>
                      <a:fillRect/>
                    </a:stretch>
                  </pic:blipFill>
                  <pic:spPr>
                    <a:xfrm>
                      <a:off x="0" y="0"/>
                      <a:ext cx="5756910" cy="2280920"/>
                    </a:xfrm>
                    <a:prstGeom prst="rect">
                      <a:avLst/>
                    </a:prstGeom>
                    <a:noFill/>
                    <a:ln>
                      <a:noFill/>
                    </a:ln>
                  </pic:spPr>
                </pic:pic>
              </a:graphicData>
            </a:graphic>
          </wp:inline>
        </w:drawing>
      </w:r>
    </w:p>
    <w:p w14:paraId="64A860C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图5-7 管理员账号首页，左侧所有模块都可访问</w:t>
      </w:r>
    </w:p>
    <w:p w14:paraId="2A96C03D">
      <w:pPr>
        <w:ind w:firstLine="480"/>
        <w:jc w:val="center"/>
      </w:pPr>
      <w:r>
        <w:drawing>
          <wp:inline distT="0" distB="0" distL="114300" distR="114300">
            <wp:extent cx="5757545" cy="2320290"/>
            <wp:effectExtent l="0" t="0" r="3175" b="11430"/>
            <wp:docPr id="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
                    <pic:cNvPicPr>
                      <a:picLocks noChangeAspect="1"/>
                    </pic:cNvPicPr>
                  </pic:nvPicPr>
                  <pic:blipFill>
                    <a:blip r:embed="rId39"/>
                    <a:stretch>
                      <a:fillRect/>
                    </a:stretch>
                  </pic:blipFill>
                  <pic:spPr>
                    <a:xfrm>
                      <a:off x="0" y="0"/>
                      <a:ext cx="5757545" cy="2320290"/>
                    </a:xfrm>
                    <a:prstGeom prst="rect">
                      <a:avLst/>
                    </a:prstGeom>
                    <a:noFill/>
                    <a:ln>
                      <a:noFill/>
                    </a:ln>
                  </pic:spPr>
                </pic:pic>
              </a:graphicData>
            </a:graphic>
          </wp:inline>
        </w:drawing>
      </w:r>
    </w:p>
    <w:p w14:paraId="7459B23C">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图5-8 客户经理账号首页，左侧只有部分模块</w:t>
      </w:r>
    </w:p>
    <w:p w14:paraId="30178BFA">
      <w:pPr>
        <w:ind w:firstLine="480"/>
      </w:pPr>
      <w:r>
        <w:rPr>
          <w:rFonts w:hint="eastAsia"/>
        </w:rPr>
        <w:t>更新角色权限的核心代码设计如下：</w:t>
      </w:r>
    </w:p>
    <w:p w14:paraId="1261CA1E">
      <w:pPr>
        <w:widowControl/>
        <w:spacing w:line="240" w:lineRule="auto"/>
        <w:ind w:firstLine="482" w:firstLineChars="0"/>
        <w:rPr>
          <w:sz w:val="21"/>
          <w:szCs w:val="21"/>
        </w:rPr>
      </w:pPr>
      <w:r>
        <w:rPr>
          <w:sz w:val="21"/>
          <w:szCs w:val="21"/>
        </w:rPr>
        <w:t>TSRole role = this.systemService.get(TSRole.class, roleId);</w:t>
      </w:r>
    </w:p>
    <w:p w14:paraId="4C93A1A3">
      <w:pPr>
        <w:widowControl/>
        <w:spacing w:line="240" w:lineRule="auto"/>
        <w:rPr>
          <w:sz w:val="21"/>
          <w:szCs w:val="21"/>
        </w:rPr>
      </w:pPr>
      <w:r>
        <w:rPr>
          <w:sz w:val="21"/>
          <w:szCs w:val="21"/>
        </w:rPr>
        <w:t>List&lt;TSRoleFunction&gt; roleFunctionList = systemService</w:t>
      </w:r>
    </w:p>
    <w:p w14:paraId="56ACC1A8">
      <w:pPr>
        <w:widowControl/>
        <w:spacing w:line="240" w:lineRule="auto"/>
        <w:ind w:left="420"/>
        <w:rPr>
          <w:sz w:val="21"/>
          <w:szCs w:val="21"/>
        </w:rPr>
      </w:pPr>
      <w:r>
        <w:rPr>
          <w:sz w:val="21"/>
          <w:szCs w:val="21"/>
        </w:rPr>
        <w:t>.findByProperty(TSRoleFunction.class, "TSRole.id",</w:t>
      </w:r>
    </w:p>
    <w:p w14:paraId="3C8E22E6">
      <w:pPr>
        <w:widowControl/>
        <w:spacing w:line="240" w:lineRule="auto"/>
        <w:ind w:left="840"/>
        <w:rPr>
          <w:sz w:val="21"/>
          <w:szCs w:val="21"/>
        </w:rPr>
      </w:pPr>
      <w:r>
        <w:rPr>
          <w:sz w:val="21"/>
          <w:szCs w:val="21"/>
        </w:rPr>
        <w:t>role.getId());</w:t>
      </w:r>
    </w:p>
    <w:p w14:paraId="33DD955E">
      <w:pPr>
        <w:widowControl/>
        <w:spacing w:line="240" w:lineRule="auto"/>
        <w:rPr>
          <w:sz w:val="21"/>
          <w:szCs w:val="21"/>
        </w:rPr>
      </w:pPr>
      <w:r>
        <w:rPr>
          <w:sz w:val="21"/>
          <w:szCs w:val="21"/>
        </w:rPr>
        <w:t>Map&lt;String, TSRoleFunction&gt; map = new HashMap&lt;String, TSRoleFunction&gt;();</w:t>
      </w:r>
    </w:p>
    <w:p w14:paraId="56B7F962">
      <w:pPr>
        <w:widowControl/>
        <w:spacing w:line="240" w:lineRule="auto"/>
        <w:rPr>
          <w:sz w:val="21"/>
          <w:szCs w:val="21"/>
        </w:rPr>
      </w:pPr>
      <w:r>
        <w:rPr>
          <w:sz w:val="21"/>
          <w:szCs w:val="21"/>
        </w:rPr>
        <w:t>for (TSRoleFunction functionOfRole : roleFunctionList) {</w:t>
      </w:r>
    </w:p>
    <w:p w14:paraId="6AE71451">
      <w:pPr>
        <w:widowControl/>
        <w:spacing w:line="240" w:lineRule="auto"/>
        <w:ind w:left="420"/>
        <w:rPr>
          <w:sz w:val="21"/>
          <w:szCs w:val="21"/>
        </w:rPr>
      </w:pPr>
      <w:r>
        <w:rPr>
          <w:sz w:val="21"/>
          <w:szCs w:val="21"/>
        </w:rPr>
        <w:t>map.put(functionOfRole.getTSFunction().getId(), functionOfRole);</w:t>
      </w:r>
    </w:p>
    <w:p w14:paraId="3E0360F6">
      <w:pPr>
        <w:widowControl/>
        <w:spacing w:line="240" w:lineRule="auto"/>
        <w:rPr>
          <w:sz w:val="21"/>
          <w:szCs w:val="21"/>
        </w:rPr>
      </w:pPr>
      <w:r>
        <w:rPr>
          <w:sz w:val="21"/>
          <w:szCs w:val="21"/>
        </w:rPr>
        <w:t>}</w:t>
      </w:r>
    </w:p>
    <w:p w14:paraId="22AB88D2">
      <w:pPr>
        <w:widowControl/>
        <w:spacing w:line="240" w:lineRule="auto"/>
        <w:rPr>
          <w:sz w:val="21"/>
          <w:szCs w:val="21"/>
        </w:rPr>
      </w:pPr>
      <w:r>
        <w:rPr>
          <w:sz w:val="21"/>
          <w:szCs w:val="21"/>
        </w:rPr>
        <w:t>String[] roleFunctions = rolefunction.split(",");</w:t>
      </w:r>
    </w:p>
    <w:p w14:paraId="29ACB6C2">
      <w:pPr>
        <w:widowControl/>
        <w:spacing w:line="240" w:lineRule="auto"/>
        <w:rPr>
          <w:sz w:val="21"/>
          <w:szCs w:val="21"/>
        </w:rPr>
      </w:pPr>
      <w:r>
        <w:rPr>
          <w:sz w:val="21"/>
          <w:szCs w:val="21"/>
        </w:rPr>
        <w:t>Set&lt;String&gt; set = new HashSet&lt;String&gt;();</w:t>
      </w:r>
    </w:p>
    <w:p w14:paraId="61EBFB7A">
      <w:pPr>
        <w:widowControl/>
        <w:spacing w:line="240" w:lineRule="auto"/>
        <w:rPr>
          <w:sz w:val="21"/>
          <w:szCs w:val="21"/>
        </w:rPr>
      </w:pPr>
      <w:r>
        <w:rPr>
          <w:sz w:val="21"/>
          <w:szCs w:val="21"/>
        </w:rPr>
        <w:t>for (String s : roleFunctions) {</w:t>
      </w:r>
    </w:p>
    <w:p w14:paraId="351B70B5">
      <w:pPr>
        <w:widowControl/>
        <w:spacing w:line="240" w:lineRule="auto"/>
        <w:ind w:left="420"/>
        <w:rPr>
          <w:sz w:val="21"/>
          <w:szCs w:val="21"/>
        </w:rPr>
      </w:pPr>
      <w:r>
        <w:rPr>
          <w:sz w:val="21"/>
          <w:szCs w:val="21"/>
        </w:rPr>
        <w:t>set.add(s);</w:t>
      </w:r>
    </w:p>
    <w:p w14:paraId="78BF8D1E">
      <w:pPr>
        <w:widowControl/>
        <w:spacing w:line="240" w:lineRule="auto"/>
        <w:rPr>
          <w:sz w:val="21"/>
          <w:szCs w:val="21"/>
        </w:rPr>
      </w:pPr>
      <w:r>
        <w:rPr>
          <w:sz w:val="21"/>
          <w:szCs w:val="21"/>
        </w:rPr>
        <w:t>}</w:t>
      </w:r>
    </w:p>
    <w:p w14:paraId="6795AF08">
      <w:pPr>
        <w:widowControl/>
        <w:spacing w:line="240" w:lineRule="auto"/>
        <w:rPr>
          <w:sz w:val="21"/>
          <w:szCs w:val="21"/>
        </w:rPr>
      </w:pPr>
      <w:r>
        <w:rPr>
          <w:sz w:val="21"/>
          <w:szCs w:val="21"/>
        </w:rPr>
        <w:t>updateCompare(set, role, map);</w:t>
      </w:r>
    </w:p>
    <w:p w14:paraId="7468BEEA">
      <w:pPr>
        <w:pStyle w:val="3"/>
        <w:spacing w:before="160" w:beforeLines="0" w:after="160" w:afterLines="0" w:line="240" w:lineRule="auto"/>
        <w:ind w:firstLine="0" w:firstLineChars="0"/>
        <w:rPr>
          <w:b w:val="0"/>
          <w:bCs/>
          <w:sz w:val="28"/>
          <w:szCs w:val="28"/>
        </w:rPr>
      </w:pPr>
      <w:bookmarkStart w:id="158" w:name="_Toc30392"/>
      <w:bookmarkStart w:id="159" w:name="_Toc134820654"/>
      <w:bookmarkStart w:id="160" w:name="_Toc134820400"/>
      <w:bookmarkStart w:id="161" w:name="_Toc134820456"/>
      <w:r>
        <w:rPr>
          <w:rFonts w:hint="eastAsia"/>
          <w:b w:val="0"/>
          <w:bCs/>
          <w:sz w:val="28"/>
          <w:szCs w:val="28"/>
        </w:rPr>
        <w:t>5.3 项目和客户管理的设计与实现</w:t>
      </w:r>
      <w:bookmarkEnd w:id="158"/>
      <w:bookmarkEnd w:id="159"/>
      <w:bookmarkEnd w:id="160"/>
      <w:bookmarkEnd w:id="161"/>
    </w:p>
    <w:p w14:paraId="7170FE42">
      <w:pPr>
        <w:ind w:firstLine="480"/>
      </w:pPr>
      <w:r>
        <w:rPr>
          <w:rFonts w:hint="eastAsia"/>
        </w:rPr>
        <w:t>项目管理是整个系统比较主要的管理界面，其信息相对较多，但各部分按钮的功能也比较明确。</w:t>
      </w:r>
    </w:p>
    <w:p w14:paraId="16D70F82">
      <w:pPr>
        <w:ind w:firstLine="480"/>
      </w:pPr>
      <w:r>
        <w:rPr>
          <w:rFonts w:hint="eastAsia"/>
        </w:rPr>
        <w:t>首先整个页面就是一个大的表格，展示该用户权限下可以查看的所有项目的主要信息，由于项目信息比较复杂，所以在项目管理最上方有着比其他诸多模块都要复杂的自定义搜索框，配合右上查询刷新按钮对项目进行快速定位。</w:t>
      </w:r>
    </w:p>
    <w:p w14:paraId="537AA67F">
      <w:pPr>
        <w:ind w:firstLine="480"/>
      </w:pPr>
      <w:r>
        <w:rPr>
          <w:rFonts w:hint="eastAsia"/>
        </w:rPr>
        <w:t>左上一系列按钮分别是项目流程管理、项目详细信息、新增项目评审、新增批量项目评审、惠农E贷评审、邮恵贷评审以及新农快贷评审和项目进度。</w:t>
      </w:r>
    </w:p>
    <w:p w14:paraId="23523FCA">
      <w:pPr>
        <w:ind w:firstLine="480"/>
      </w:pPr>
      <w:r>
        <w:rPr>
          <w:rFonts w:hint="eastAsia"/>
        </w:rPr>
        <w:t>下方还有删除项目、查看评审结论、查看调查报告三个按钮。</w:t>
      </w:r>
    </w:p>
    <w:p w14:paraId="2565E035">
      <w:pPr>
        <w:ind w:firstLine="480"/>
      </w:pPr>
      <w:r>
        <w:rPr>
          <w:rFonts w:hint="eastAsia"/>
        </w:rPr>
        <w:t>其中新增项目评审、新增批量项目评审、惠农E贷评审、邮恵贷评审都属于是快捷新增项目发起流程的按钮，将在之后的流程管理发起流程时加以赘述，此处暂且不讨论。</w:t>
      </w:r>
    </w:p>
    <w:p w14:paraId="50571118">
      <w:pPr>
        <w:ind w:firstLine="480"/>
      </w:pPr>
      <w:r>
        <w:rPr>
          <w:rFonts w:hint="eastAsia"/>
        </w:rPr>
        <w:t>而在其余的几个按钮中：</w:t>
      </w:r>
    </w:p>
    <w:p w14:paraId="37379644">
      <w:pPr>
        <w:ind w:firstLine="480"/>
      </w:pPr>
      <w:r>
        <w:rPr>
          <w:rFonts w:hint="eastAsia"/>
        </w:rPr>
        <w:t>项目进度的按钮用于便捷以图形化方式查看单个项目的进度。</w:t>
      </w:r>
    </w:p>
    <w:p w14:paraId="6A8C92A8">
      <w:pPr>
        <w:ind w:firstLine="480"/>
      </w:pPr>
      <w:r>
        <w:rPr>
          <w:rFonts w:hint="eastAsia"/>
        </w:rPr>
        <w:t>查看评审结论和查看调查报告的按钮都需要等完成评审流程后出具或上传评审结论书或者调查报告才可以点击查看。</w:t>
      </w:r>
    </w:p>
    <w:p w14:paraId="2DE31CB6">
      <w:pPr>
        <w:ind w:firstLine="480"/>
      </w:pPr>
      <w:r>
        <w:rPr>
          <w:rFonts w:hint="eastAsia"/>
        </w:rPr>
        <w:t>删除项目的按钮用于删除单个冗余或已经结束的项目。</w:t>
      </w:r>
    </w:p>
    <w:p w14:paraId="7CD1383F">
      <w:pPr>
        <w:ind w:firstLine="480"/>
      </w:pPr>
      <w:r>
        <w:rPr>
          <w:rFonts w:hint="eastAsia"/>
        </w:rPr>
        <w:t>项目详细信息都按钮用于查看单个项目的详细信息，但是不能编辑或者删除。</w:t>
      </w:r>
    </w:p>
    <w:p w14:paraId="0167C9B1">
      <w:pPr>
        <w:ind w:firstLine="480"/>
      </w:pPr>
      <w:r>
        <w:rPr>
          <w:rFonts w:hint="eastAsia"/>
        </w:rPr>
        <w:t>项目流程管理的按钮便是主要的发起流程的地方，可以打开流程管理的子页面。</w:t>
      </w:r>
    </w:p>
    <w:p w14:paraId="05B14812">
      <w:pPr>
        <w:ind w:firstLine="480"/>
      </w:pPr>
      <w:r>
        <w:rPr>
          <w:rFonts w:hint="eastAsia"/>
        </w:rPr>
        <w:t>界面设计如图5-9所示。</w:t>
      </w:r>
    </w:p>
    <w:p w14:paraId="7D2699ED">
      <w:pPr>
        <w:ind w:firstLine="480"/>
      </w:pPr>
      <w:r>
        <w:rPr>
          <w:rFonts w:hint="eastAsia"/>
        </w:rPr>
        <w:t>关于复杂查询的核心代码设计如下，通过拼接sql的方式实现复杂查询：</w:t>
      </w:r>
    </w:p>
    <w:p w14:paraId="4CEC180F">
      <w:pPr>
        <w:widowControl/>
        <w:spacing w:line="240" w:lineRule="auto"/>
        <w:rPr>
          <w:sz w:val="21"/>
          <w:szCs w:val="21"/>
        </w:rPr>
      </w:pPr>
      <w:r>
        <w:rPr>
          <w:sz w:val="21"/>
          <w:szCs w:val="21"/>
        </w:rPr>
        <w:t>whereSql.append(" and npi_.id in ("+yqSql+yqauthSql+") ");</w:t>
      </w:r>
    </w:p>
    <w:p w14:paraId="1863D4E3">
      <w:pPr>
        <w:widowControl/>
        <w:spacing w:line="240" w:lineRule="auto"/>
        <w:rPr>
          <w:sz w:val="21"/>
          <w:szCs w:val="21"/>
        </w:rPr>
      </w:pPr>
      <w:r>
        <w:rPr>
          <w:sz w:val="21"/>
          <w:szCs w:val="21"/>
        </w:rPr>
        <w:t>String totalWhereSql = authSql.toString() + whereSql.toString();</w:t>
      </w:r>
    </w:p>
    <w:p w14:paraId="48EACF59">
      <w:pPr>
        <w:widowControl/>
        <w:spacing w:line="240" w:lineRule="auto"/>
        <w:rPr>
          <w:sz w:val="21"/>
          <w:szCs w:val="21"/>
        </w:rPr>
      </w:pPr>
      <w:r>
        <w:rPr>
          <w:sz w:val="21"/>
          <w:szCs w:val="21"/>
        </w:rPr>
        <w:t>total=(long)</w:t>
      </w:r>
      <w:r>
        <w:rPr>
          <w:rFonts w:hint="eastAsia"/>
          <w:sz w:val="21"/>
          <w:szCs w:val="21"/>
        </w:rPr>
        <w:t xml:space="preserve"> </w:t>
      </w:r>
      <w:r>
        <w:rPr>
          <w:sz w:val="21"/>
          <w:szCs w:val="21"/>
        </w:rPr>
        <w:t>ndprojectinfomanageServiceI.getProjectInfo1(totalWhereSql,whereSql.toString(),id).size();</w:t>
      </w:r>
    </w:p>
    <w:p w14:paraId="73215CB9">
      <w:pPr>
        <w:ind w:firstLine="480"/>
      </w:pPr>
    </w:p>
    <w:p w14:paraId="61EF2BC7">
      <w:pPr>
        <w:ind w:firstLine="480"/>
      </w:pPr>
      <w:r>
        <w:drawing>
          <wp:inline distT="0" distB="0" distL="114300" distR="114300">
            <wp:extent cx="5412105" cy="2414905"/>
            <wp:effectExtent l="0" t="0" r="13335" b="8255"/>
            <wp:docPr id="100"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94"/>
                    <pic:cNvPicPr>
                      <a:picLocks noChangeAspect="1"/>
                    </pic:cNvPicPr>
                  </pic:nvPicPr>
                  <pic:blipFill>
                    <a:blip r:embed="rId40"/>
                    <a:stretch>
                      <a:fillRect/>
                    </a:stretch>
                  </pic:blipFill>
                  <pic:spPr>
                    <a:xfrm>
                      <a:off x="0" y="0"/>
                      <a:ext cx="5412105" cy="2414905"/>
                    </a:xfrm>
                    <a:prstGeom prst="rect">
                      <a:avLst/>
                    </a:prstGeom>
                    <a:noFill/>
                    <a:ln>
                      <a:noFill/>
                    </a:ln>
                  </pic:spPr>
                </pic:pic>
              </a:graphicData>
            </a:graphic>
          </wp:inline>
        </w:drawing>
      </w:r>
    </w:p>
    <w:p w14:paraId="2F6F53D3">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图5-9 项目管理页面</w:t>
      </w:r>
    </w:p>
    <w:p w14:paraId="5CEF9A05">
      <w:pPr>
        <w:ind w:firstLine="480"/>
      </w:pPr>
      <w:r>
        <w:rPr>
          <w:rFonts w:hint="eastAsia"/>
        </w:rPr>
        <w:t>而之所以项目并未提供信息修改的功能也是处于安全情况考虑，所有项目信息的修改的都需要走对应的流程来完成。项目详细信息界面如图5-10所示。</w:t>
      </w:r>
    </w:p>
    <w:p w14:paraId="6EF49FE2">
      <w:pPr>
        <w:ind w:firstLine="480"/>
      </w:pPr>
      <w:r>
        <w:drawing>
          <wp:inline distT="0" distB="0" distL="114300" distR="114300">
            <wp:extent cx="5753100" cy="3147060"/>
            <wp:effectExtent l="0" t="0" r="7620" b="7620"/>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41"/>
                    <a:stretch>
                      <a:fillRect/>
                    </a:stretch>
                  </pic:blipFill>
                  <pic:spPr>
                    <a:xfrm>
                      <a:off x="0" y="0"/>
                      <a:ext cx="5753100" cy="3147060"/>
                    </a:xfrm>
                    <a:prstGeom prst="rect">
                      <a:avLst/>
                    </a:prstGeom>
                    <a:noFill/>
                    <a:ln>
                      <a:noFill/>
                    </a:ln>
                  </pic:spPr>
                </pic:pic>
              </a:graphicData>
            </a:graphic>
          </wp:inline>
        </w:drawing>
      </w:r>
    </w:p>
    <w:p w14:paraId="39A69AC9">
      <w:pPr>
        <w:ind w:left="480" w:firstLine="0" w:firstLineChars="0"/>
        <w:jc w:val="center"/>
        <w:rPr>
          <w:rFonts w:eastAsia="黑体"/>
        </w:rPr>
      </w:pPr>
      <w:r>
        <w:rPr>
          <w:rFonts w:hint="eastAsia" w:ascii="黑体" w:hAnsi="黑体" w:eastAsia="黑体" w:cs="黑体"/>
          <w:sz w:val="21"/>
          <w:szCs w:val="21"/>
        </w:rPr>
        <w:t>图5-10 项目详细信息子页面</w:t>
      </w:r>
    </w:p>
    <w:p w14:paraId="478CEA42">
      <w:pPr>
        <w:ind w:firstLine="480"/>
        <w:jc w:val="left"/>
      </w:pPr>
      <w:r>
        <w:rPr>
          <w:rFonts w:hint="eastAsia"/>
        </w:rPr>
        <w:t>客户管理模块界面设计和项目管理大同小异，由于信息没有项目那么复杂，所以可供搜索和操作的按钮也并没有那么多。</w:t>
      </w:r>
    </w:p>
    <w:p w14:paraId="0403CCA2">
      <w:pPr>
        <w:ind w:firstLine="480"/>
        <w:jc w:val="left"/>
      </w:pPr>
      <w:r>
        <w:rPr>
          <w:rFonts w:hint="eastAsia"/>
        </w:rPr>
        <w:t>客户管理同样是正上有几个复杂搜索框和右上搜索刷新按钮，在后台经过sql拼接后查询出结果。</w:t>
      </w:r>
    </w:p>
    <w:p w14:paraId="20CE107C">
      <w:pPr>
        <w:ind w:firstLine="480"/>
        <w:jc w:val="left"/>
      </w:pPr>
      <w:r>
        <w:rPr>
          <w:rFonts w:hint="eastAsia"/>
        </w:rPr>
        <w:t>左上方存在有新增企业、新增个人、修改资料、删除记录、设置黑名单、查看、客户评级七个按钮。</w:t>
      </w:r>
    </w:p>
    <w:p w14:paraId="1C5B3047">
      <w:pPr>
        <w:ind w:firstLine="480"/>
        <w:jc w:val="left"/>
      </w:pPr>
      <w:r>
        <w:rPr>
          <w:rFonts w:hint="eastAsia"/>
        </w:rPr>
        <w:t>其中新增企业和新增个人便是相当于新增法人客户或者是自然人客户，他们在数据库中对应不同的分表。</w:t>
      </w:r>
    </w:p>
    <w:p w14:paraId="7157D55A">
      <w:pPr>
        <w:ind w:firstLine="480"/>
        <w:jc w:val="left"/>
      </w:pPr>
      <w:r>
        <w:rPr>
          <w:rFonts w:hint="eastAsia"/>
        </w:rPr>
        <w:t>而修改资料、删除记录和查看便是对客户信息进行删改查，属于基础操作。</w:t>
      </w:r>
    </w:p>
    <w:p w14:paraId="51A0DB6D">
      <w:pPr>
        <w:ind w:firstLine="480"/>
        <w:jc w:val="left"/>
      </w:pPr>
      <w:r>
        <w:rPr>
          <w:rFonts w:hint="eastAsia"/>
        </w:rPr>
        <w:t>设置黑名单和用户评级便是对该用户状态进行更新，衡量项目风险。</w:t>
      </w:r>
    </w:p>
    <w:p w14:paraId="230EB6A5">
      <w:pPr>
        <w:ind w:firstLine="480"/>
        <w:jc w:val="left"/>
      </w:pPr>
      <w:r>
        <w:rPr>
          <w:rFonts w:hint="eastAsia"/>
        </w:rPr>
        <w:t>在客户管理的下方还有一个项目记录的区块，当选中单个客户之时，下方区块中便会显示出关于该客户名下所拥有的所有项目，并展示基础信息。界面设计如图5-11所示。</w:t>
      </w:r>
    </w:p>
    <w:p w14:paraId="0681ADD0">
      <w:pPr>
        <w:ind w:firstLine="480"/>
        <w:jc w:val="center"/>
      </w:pPr>
      <w:r>
        <w:drawing>
          <wp:inline distT="0" distB="0" distL="114300" distR="114300">
            <wp:extent cx="5318125" cy="2294255"/>
            <wp:effectExtent l="0" t="0" r="635" b="6985"/>
            <wp:docPr id="102"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96"/>
                    <pic:cNvPicPr>
                      <a:picLocks noChangeAspect="1"/>
                    </pic:cNvPicPr>
                  </pic:nvPicPr>
                  <pic:blipFill>
                    <a:blip r:embed="rId42"/>
                    <a:stretch>
                      <a:fillRect/>
                    </a:stretch>
                  </pic:blipFill>
                  <pic:spPr>
                    <a:xfrm>
                      <a:off x="0" y="0"/>
                      <a:ext cx="5318125" cy="2294255"/>
                    </a:xfrm>
                    <a:prstGeom prst="rect">
                      <a:avLst/>
                    </a:prstGeom>
                    <a:noFill/>
                    <a:ln>
                      <a:noFill/>
                    </a:ln>
                  </pic:spPr>
                </pic:pic>
              </a:graphicData>
            </a:graphic>
          </wp:inline>
        </w:drawing>
      </w:r>
    </w:p>
    <w:p w14:paraId="37F5BE2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图5-11客户管理页面</w:t>
      </w:r>
    </w:p>
    <w:p w14:paraId="698DDEB3">
      <w:pPr>
        <w:ind w:firstLine="480"/>
        <w:jc w:val="left"/>
      </w:pPr>
      <w:r>
        <w:rPr>
          <w:rFonts w:hint="eastAsia"/>
        </w:rPr>
        <w:t>在点击新增个人后，弹出新增个人客户的子页面，同样是各种输入框信息，点击确认关闭界面并保存到数据库中，编辑和查看也是展示同样的界面，只不过是输入框是否有值和输入框是否可编辑的区别。界面设计如图5-12所示。</w:t>
      </w:r>
    </w:p>
    <w:p w14:paraId="02A559C4">
      <w:pPr>
        <w:ind w:firstLine="0" w:firstLineChars="0"/>
      </w:pPr>
      <w:r>
        <w:drawing>
          <wp:inline distT="0" distB="0" distL="114300" distR="114300">
            <wp:extent cx="5480050" cy="2673350"/>
            <wp:effectExtent l="0" t="0" r="6350" b="0"/>
            <wp:docPr id="103"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97"/>
                    <pic:cNvPicPr>
                      <a:picLocks noChangeAspect="1"/>
                    </pic:cNvPicPr>
                  </pic:nvPicPr>
                  <pic:blipFill>
                    <a:blip r:embed="rId43"/>
                    <a:stretch>
                      <a:fillRect/>
                    </a:stretch>
                  </pic:blipFill>
                  <pic:spPr>
                    <a:xfrm>
                      <a:off x="0" y="0"/>
                      <a:ext cx="5486448" cy="2676907"/>
                    </a:xfrm>
                    <a:prstGeom prst="rect">
                      <a:avLst/>
                    </a:prstGeom>
                    <a:noFill/>
                    <a:ln>
                      <a:noFill/>
                    </a:ln>
                  </pic:spPr>
                </pic:pic>
              </a:graphicData>
            </a:graphic>
          </wp:inline>
        </w:drawing>
      </w:r>
    </w:p>
    <w:p w14:paraId="1C71546D">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图5-12 新增自然人客户页面</w:t>
      </w:r>
    </w:p>
    <w:p w14:paraId="42C0911F">
      <w:pPr>
        <w:pStyle w:val="3"/>
        <w:spacing w:before="160" w:beforeLines="0" w:after="160" w:afterLines="0" w:line="240" w:lineRule="auto"/>
        <w:ind w:firstLine="0" w:firstLineChars="0"/>
        <w:rPr>
          <w:b w:val="0"/>
          <w:bCs/>
          <w:sz w:val="28"/>
          <w:szCs w:val="28"/>
        </w:rPr>
      </w:pPr>
      <w:bookmarkStart w:id="162" w:name="_Toc134820401"/>
      <w:bookmarkStart w:id="163" w:name="_Toc571"/>
      <w:bookmarkStart w:id="164" w:name="_Toc134820457"/>
      <w:bookmarkStart w:id="165" w:name="_Toc134820655"/>
      <w:r>
        <w:rPr>
          <w:rFonts w:hint="eastAsia"/>
          <w:b w:val="0"/>
          <w:bCs/>
          <w:sz w:val="28"/>
          <w:szCs w:val="28"/>
        </w:rPr>
        <w:t>5.4 流程管理的设计与实现</w:t>
      </w:r>
      <w:bookmarkEnd w:id="162"/>
      <w:bookmarkEnd w:id="163"/>
      <w:bookmarkEnd w:id="164"/>
      <w:bookmarkEnd w:id="165"/>
    </w:p>
    <w:p w14:paraId="708C3397">
      <w:pPr>
        <w:pStyle w:val="4"/>
        <w:spacing w:before="100" w:beforeLines="0" w:after="100" w:afterLines="0" w:line="240" w:lineRule="auto"/>
        <w:ind w:firstLine="0" w:firstLineChars="0"/>
        <w:rPr>
          <w:szCs w:val="24"/>
        </w:rPr>
      </w:pPr>
      <w:bookmarkStart w:id="166" w:name="_Toc134820458"/>
      <w:bookmarkStart w:id="167" w:name="_Toc134820402"/>
      <w:bookmarkStart w:id="168" w:name="_Toc134820656"/>
      <w:r>
        <w:rPr>
          <w:rFonts w:hint="eastAsia"/>
          <w:szCs w:val="24"/>
        </w:rPr>
        <w:t>5.4.1流程设计</w:t>
      </w:r>
      <w:bookmarkEnd w:id="166"/>
      <w:bookmarkEnd w:id="167"/>
      <w:bookmarkEnd w:id="168"/>
    </w:p>
    <w:p w14:paraId="4DA4262F">
      <w:pPr>
        <w:ind w:firstLine="480"/>
      </w:pPr>
      <w:r>
        <w:rPr>
          <w:rFonts w:hint="eastAsia"/>
        </w:rPr>
        <w:t>作为系统的重点，流程贯穿于一个项目几乎全部生命周期，其发起和节点审核其实并不复杂，主要在新建流程之时要进行的一系列操作。</w:t>
      </w:r>
    </w:p>
    <w:p w14:paraId="2D59BC81">
      <w:pPr>
        <w:ind w:firstLine="480"/>
      </w:pPr>
      <w:r>
        <w:rPr>
          <w:rFonts w:hint="eastAsia"/>
        </w:rPr>
        <w:t>流程设计，首先需要创建该流程的流程表及其三层架构的基础代码，这部分可以手动创建，也可以利用jeecg所提供的在线表单功能进行在线可视化创建并一键逆向生成代码和数据库表。</w:t>
      </w:r>
    </w:p>
    <w:p w14:paraId="66A17C20">
      <w:pPr>
        <w:ind w:firstLine="480"/>
      </w:pPr>
      <w:r>
        <w:rPr>
          <w:rFonts w:hint="eastAsia"/>
        </w:rPr>
        <w:t>在jeecg的在线表单开发页面上，上方和右上同样是固定的搜索框和按钮，左上以及每一项后面的一系列按钮包括了对于想要创建的表单的一些具体操作。</w:t>
      </w:r>
    </w:p>
    <w:p w14:paraId="5C23BA9B">
      <w:pPr>
        <w:ind w:firstLine="480"/>
      </w:pPr>
      <w:r>
        <w:rPr>
          <w:rFonts w:hint="eastAsia"/>
        </w:rPr>
        <w:t>重点还是在于创建表单、同步数据库以及代码生成三个按钮。</w:t>
      </w:r>
    </w:p>
    <w:p w14:paraId="61BAA41F">
      <w:pPr>
        <w:ind w:firstLine="480"/>
      </w:pPr>
      <w:r>
        <w:rPr>
          <w:rFonts w:hint="eastAsia"/>
        </w:rPr>
        <w:t>点击创建表单可以在子页面中设置表名、各字段及其类型等信息，并生成该表单的初始模板。</w:t>
      </w:r>
    </w:p>
    <w:p w14:paraId="503734F8">
      <w:pPr>
        <w:ind w:firstLine="480"/>
      </w:pPr>
      <w:r>
        <w:rPr>
          <w:rFonts w:hint="eastAsia"/>
        </w:rPr>
        <w:t>点击同步数据库可以自动生成建表sql并执行，在数据库中同步该表。</w:t>
      </w:r>
    </w:p>
    <w:p w14:paraId="70F7E3A9">
      <w:pPr>
        <w:ind w:firstLine="480"/>
      </w:pPr>
      <w:r>
        <w:rPr>
          <w:rFonts w:hint="eastAsia"/>
        </w:rPr>
        <w:t>点击代码生成则会将以逆向工程围绕该表名自动在项目根目录中以驼峰命名生成三层架构的代码。</w:t>
      </w:r>
    </w:p>
    <w:p w14:paraId="70E5B4DD">
      <w:pPr>
        <w:ind w:firstLine="480"/>
      </w:pPr>
      <w:r>
        <w:rPr>
          <w:rFonts w:hint="eastAsia"/>
        </w:rPr>
        <w:t>如果是自己手动在数据库中创建的表单，也可以通过其中数据库导入表单的按钮来自动解析并录入系统中。界面设计如图5-13所示。</w:t>
      </w:r>
    </w:p>
    <w:p w14:paraId="375886D6">
      <w:pPr>
        <w:ind w:firstLine="480"/>
      </w:pPr>
      <w:r>
        <w:drawing>
          <wp:inline distT="0" distB="0" distL="114300" distR="114300">
            <wp:extent cx="5749925" cy="1917700"/>
            <wp:effectExtent l="0" t="0" r="3175" b="6350"/>
            <wp:docPr id="9"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15"/>
                    <pic:cNvPicPr>
                      <a:picLocks noChangeAspect="1"/>
                    </pic:cNvPicPr>
                  </pic:nvPicPr>
                  <pic:blipFill>
                    <a:blip r:embed="rId44"/>
                    <a:srcRect b="20421"/>
                    <a:stretch>
                      <a:fillRect/>
                    </a:stretch>
                  </pic:blipFill>
                  <pic:spPr>
                    <a:xfrm>
                      <a:off x="0" y="0"/>
                      <a:ext cx="5749925" cy="1917700"/>
                    </a:xfrm>
                    <a:prstGeom prst="rect">
                      <a:avLst/>
                    </a:prstGeom>
                    <a:noFill/>
                    <a:ln>
                      <a:noFill/>
                    </a:ln>
                  </pic:spPr>
                </pic:pic>
              </a:graphicData>
            </a:graphic>
          </wp:inline>
        </w:drawing>
      </w:r>
    </w:p>
    <w:p w14:paraId="5A397FA8">
      <w:pPr>
        <w:jc w:val="center"/>
      </w:pPr>
      <w:r>
        <w:rPr>
          <w:rFonts w:hint="eastAsia" w:ascii="黑体" w:hAnsi="黑体" w:eastAsia="黑体" w:cs="黑体"/>
          <w:sz w:val="21"/>
          <w:szCs w:val="21"/>
        </w:rPr>
        <w:t>图5-13 jeecg的表格在线开发主页面</w:t>
      </w:r>
    </w:p>
    <w:p w14:paraId="6AE3278C">
      <w:pPr>
        <w:ind w:firstLine="480"/>
      </w:pPr>
      <w:r>
        <w:rPr>
          <w:rFonts w:hint="eastAsia"/>
        </w:rPr>
        <w:t>在完成流程表和流程基础代码的创建后，则需要绘制和该流程有关的具体流程图了。</w:t>
      </w:r>
    </w:p>
    <w:p w14:paraId="277105B2">
      <w:pPr>
        <w:ind w:firstLine="480"/>
        <w:rPr>
          <w:rFonts w:ascii="黑体" w:hAnsi="黑体" w:eastAsia="黑体" w:cs="黑体"/>
          <w:sz w:val="21"/>
          <w:szCs w:val="21"/>
        </w:rPr>
      </w:pPr>
      <w:r>
        <w:rPr>
          <w:rFonts w:hint="eastAsia"/>
        </w:rPr>
        <w:t>这一部分我们同样需要用到jeecg的内置的可视化流程图编辑模块来完成。</w:t>
      </w:r>
    </w:p>
    <w:p w14:paraId="35F43D6E">
      <w:pPr>
        <w:ind w:firstLine="480"/>
      </w:pPr>
      <w:r>
        <w:rPr>
          <w:rFonts w:hint="eastAsia"/>
        </w:rPr>
        <w:t>在流程设计的管理模块，以表格形式展示了系统所有流程，右上是搜索框，左上是新建流程和流程编辑的按钮，在每一项流程后面还有上传流程、流程配置、发布和版本监控四个按钮。</w:t>
      </w:r>
    </w:p>
    <w:p w14:paraId="75E56E8A">
      <w:pPr>
        <w:ind w:firstLine="480"/>
      </w:pPr>
      <w:r>
        <w:rPr>
          <w:rFonts w:hint="eastAsia"/>
        </w:rPr>
        <w:t>其中新建流程和流程编辑就是打开流程图的可视化编辑子页面进行操作。</w:t>
      </w:r>
    </w:p>
    <w:p w14:paraId="7DCE8C34">
      <w:pPr>
        <w:ind w:firstLine="480"/>
      </w:pPr>
      <w:r>
        <w:rPr>
          <w:rFonts w:hint="eastAsia"/>
        </w:rPr>
        <w:t>流程配置按钮用来配置流程本身和流程每个节点与数据库中具体表格、代码中具体处理方法的对应关系。</w:t>
      </w:r>
    </w:p>
    <w:p w14:paraId="77E5B2A1">
      <w:pPr>
        <w:ind w:firstLine="480"/>
      </w:pPr>
      <w:r>
        <w:rPr>
          <w:rFonts w:hint="eastAsia"/>
        </w:rPr>
        <w:t>发布按钮点击则会生效该流程，所有新建流程最终都要进行发布。</w:t>
      </w:r>
    </w:p>
    <w:p w14:paraId="4202C18D">
      <w:pPr>
        <w:ind w:firstLine="480"/>
      </w:pPr>
      <w:r>
        <w:rPr>
          <w:rFonts w:hint="eastAsia"/>
        </w:rPr>
        <w:t>版本监控按钮便是在每次对流程进行修改发布之后生成一个流程版本，点击可进行查看，也可以下载对应版本的.bpmn文件。</w:t>
      </w:r>
    </w:p>
    <w:p w14:paraId="7EC809D2">
      <w:pPr>
        <w:ind w:firstLine="480"/>
      </w:pPr>
      <w:r>
        <w:rPr>
          <w:rFonts w:hint="eastAsia"/>
        </w:rPr>
        <w:t>上传流程则是将本地.bpmn文件录入到系统中自动解析成流程。界面设计如图5-14所示。</w:t>
      </w:r>
    </w:p>
    <w:p w14:paraId="5B2DC80E">
      <w:pPr>
        <w:ind w:firstLine="480"/>
      </w:pPr>
      <w:r>
        <w:drawing>
          <wp:inline distT="0" distB="0" distL="114300" distR="114300">
            <wp:extent cx="5757545" cy="1932305"/>
            <wp:effectExtent l="0" t="0" r="3175" b="3175"/>
            <wp:docPr id="15"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6"/>
                    <pic:cNvPicPr>
                      <a:picLocks noChangeAspect="1"/>
                    </pic:cNvPicPr>
                  </pic:nvPicPr>
                  <pic:blipFill>
                    <a:blip r:embed="rId45"/>
                    <a:srcRect b="25943"/>
                    <a:stretch>
                      <a:fillRect/>
                    </a:stretch>
                  </pic:blipFill>
                  <pic:spPr>
                    <a:xfrm>
                      <a:off x="0" y="0"/>
                      <a:ext cx="5757545" cy="1932305"/>
                    </a:xfrm>
                    <a:prstGeom prst="rect">
                      <a:avLst/>
                    </a:prstGeom>
                    <a:noFill/>
                    <a:ln>
                      <a:noFill/>
                    </a:ln>
                  </pic:spPr>
                </pic:pic>
              </a:graphicData>
            </a:graphic>
          </wp:inline>
        </w:drawing>
      </w:r>
    </w:p>
    <w:p w14:paraId="0660AA37">
      <w:pPr>
        <w:jc w:val="center"/>
      </w:pPr>
      <w:r>
        <w:rPr>
          <w:rFonts w:hint="eastAsia" w:ascii="黑体" w:hAnsi="黑体" w:eastAsia="黑体" w:cs="黑体"/>
          <w:sz w:val="21"/>
          <w:szCs w:val="21"/>
        </w:rPr>
        <w:t>图5-14 jeecg流程设计管理主页面</w:t>
      </w:r>
    </w:p>
    <w:p w14:paraId="456EAD63">
      <w:pPr>
        <w:tabs>
          <w:tab w:val="center" w:pos="4535"/>
        </w:tabs>
        <w:ind w:firstLine="480"/>
      </w:pPr>
      <w:r>
        <w:rPr>
          <w:rFonts w:hint="eastAsia"/>
        </w:rPr>
        <w:t>在流程图的可视化编辑子页面中，总体分成了三块区域，左侧的素材区，中间的工作区以及右边的属性配置区。</w:t>
      </w:r>
    </w:p>
    <w:p w14:paraId="41FE8BA7">
      <w:pPr>
        <w:tabs>
          <w:tab w:val="center" w:pos="4535"/>
        </w:tabs>
        <w:ind w:firstLine="480"/>
      </w:pPr>
      <w:r>
        <w:rPr>
          <w:rFonts w:hint="eastAsia"/>
        </w:rPr>
        <w:t>素材区中包括事件、用户、网关等素材，事件即固定的开始和结束事件，用户便是流程中的每一个节点，网关即是流程线路的条件判断分岔点。</w:t>
      </w:r>
    </w:p>
    <w:p w14:paraId="5D405398">
      <w:pPr>
        <w:tabs>
          <w:tab w:val="center" w:pos="4535"/>
        </w:tabs>
        <w:ind w:firstLine="480"/>
      </w:pPr>
      <w:r>
        <w:rPr>
          <w:rFonts w:hint="eastAsia"/>
        </w:rPr>
        <w:t>工作区可以通过拖动左侧素材进行流程图的主要绘制。</w:t>
      </w:r>
    </w:p>
    <w:p w14:paraId="07D3C477">
      <w:pPr>
        <w:tabs>
          <w:tab w:val="center" w:pos="4535"/>
        </w:tabs>
        <w:ind w:firstLine="480"/>
      </w:pPr>
      <w:r>
        <w:rPr>
          <w:rFonts w:hint="eastAsia"/>
        </w:rPr>
        <w:t>属性区可以对单个节点或者单条线路进行属性上的设置，比如流程的处理人、流程的监听、流程的会签属性等等，重点还是在于处理人和监听。界面设计如图5-15所示。</w:t>
      </w:r>
    </w:p>
    <w:p w14:paraId="6224BF54">
      <w:pPr>
        <w:ind w:firstLine="480"/>
      </w:pPr>
      <w:r>
        <w:rPr>
          <w:rFonts w:hint="eastAsia"/>
        </w:rPr>
        <w:t>若要使得流程在执行到某个节点或在某个节点开始或者结束之时自动执行什么操作，就必须要创建流程监听。</w:t>
      </w:r>
    </w:p>
    <w:p w14:paraId="36CCD8E6">
      <w:pPr>
        <w:ind w:firstLine="480"/>
      </w:pPr>
      <w:r>
        <w:rPr>
          <w:rFonts w:hint="eastAsia"/>
        </w:rPr>
        <w:t>流程监听管理的页面十分简单，只有添加监听、修改监听和对单个监听进行启用、禁用或删除操作的按钮。</w:t>
      </w:r>
    </w:p>
    <w:p w14:paraId="6BA9D228">
      <w:pPr>
        <w:ind w:firstLine="480"/>
      </w:pPr>
      <w:r>
        <w:drawing>
          <wp:inline distT="0" distB="0" distL="114300" distR="114300">
            <wp:extent cx="5755640" cy="2502535"/>
            <wp:effectExtent l="0" t="0" r="5080" b="12065"/>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46"/>
                    <a:stretch>
                      <a:fillRect/>
                    </a:stretch>
                  </pic:blipFill>
                  <pic:spPr>
                    <a:xfrm>
                      <a:off x="0" y="0"/>
                      <a:ext cx="5755640" cy="2502535"/>
                    </a:xfrm>
                    <a:prstGeom prst="rect">
                      <a:avLst/>
                    </a:prstGeom>
                    <a:noFill/>
                    <a:ln>
                      <a:noFill/>
                    </a:ln>
                  </pic:spPr>
                </pic:pic>
              </a:graphicData>
            </a:graphic>
          </wp:inline>
        </w:drawing>
      </w:r>
    </w:p>
    <w:p w14:paraId="6CF04A3B">
      <w:pPr>
        <w:jc w:val="center"/>
        <w:rPr>
          <w:rFonts w:ascii="黑体" w:hAnsi="黑体" w:eastAsia="黑体" w:cs="黑体"/>
          <w:sz w:val="21"/>
          <w:szCs w:val="21"/>
        </w:rPr>
      </w:pPr>
      <w:r>
        <w:rPr>
          <w:rFonts w:hint="eastAsia" w:ascii="黑体" w:hAnsi="黑体" w:eastAsia="黑体" w:cs="黑体"/>
          <w:sz w:val="21"/>
          <w:szCs w:val="21"/>
        </w:rPr>
        <w:t>图5-15 jeecg流程图可视化编辑子页面</w:t>
      </w:r>
    </w:p>
    <w:p w14:paraId="595CA375">
      <w:pPr>
        <w:ind w:firstLine="960" w:firstLineChars="400"/>
      </w:pPr>
      <w:r>
        <w:rPr>
          <w:rFonts w:hint="eastAsia"/>
        </w:rPr>
        <w:t>在添加监听时，需要提前在代码中创建好监听的类，并实现对应的监听接口。</w:t>
      </w:r>
    </w:p>
    <w:p w14:paraId="51F79A3E">
      <w:pPr>
        <w:ind w:firstLine="480"/>
      </w:pPr>
      <w:r>
        <w:rPr>
          <w:rFonts w:hint="eastAsia"/>
        </w:rPr>
        <w:t>相关核心代码设计如下：</w:t>
      </w:r>
    </w:p>
    <w:p w14:paraId="22E51517">
      <w:pPr>
        <w:widowControl/>
        <w:spacing w:line="240" w:lineRule="auto"/>
        <w:rPr>
          <w:sz w:val="21"/>
          <w:szCs w:val="21"/>
        </w:rPr>
      </w:pPr>
      <w:r>
        <w:rPr>
          <w:sz w:val="21"/>
          <w:szCs w:val="21"/>
        </w:rPr>
        <w:t>public class ReviewStatisticsListener implements TaskListener,ExecutionListener</w:t>
      </w:r>
    </w:p>
    <w:p w14:paraId="4966E1A8">
      <w:pPr>
        <w:ind w:firstLine="960" w:firstLineChars="400"/>
      </w:pPr>
      <w:r>
        <w:rPr>
          <w:rFonts w:hint="eastAsia"/>
        </w:rPr>
        <w:t>之后再点击添加监听按钮，设置监听类型和监听类url，与代码进行绑定。</w:t>
      </w:r>
    </w:p>
    <w:p w14:paraId="0AEBBCC1">
      <w:pPr>
        <w:ind w:firstLine="960" w:firstLineChars="400"/>
      </w:pPr>
      <w:r>
        <w:rPr>
          <w:rFonts w:hint="eastAsia"/>
        </w:rPr>
        <w:t>最后点击启用并于流程图可视化编辑子页面的属性区中将之绑定到流程上即可。界面设计如图5-16所示。</w:t>
      </w:r>
    </w:p>
    <w:p w14:paraId="10B4FFF9">
      <w:pPr>
        <w:ind w:firstLine="480"/>
      </w:pPr>
      <w:r>
        <w:drawing>
          <wp:inline distT="0" distB="0" distL="114300" distR="114300">
            <wp:extent cx="5755640" cy="1836420"/>
            <wp:effectExtent l="0" t="0" r="5080" b="7620"/>
            <wp:docPr id="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3"/>
                    <pic:cNvPicPr>
                      <a:picLocks noChangeAspect="1"/>
                    </pic:cNvPicPr>
                  </pic:nvPicPr>
                  <pic:blipFill>
                    <a:blip r:embed="rId47"/>
                    <a:stretch>
                      <a:fillRect/>
                    </a:stretch>
                  </pic:blipFill>
                  <pic:spPr>
                    <a:xfrm>
                      <a:off x="0" y="0"/>
                      <a:ext cx="5755640" cy="1836420"/>
                    </a:xfrm>
                    <a:prstGeom prst="rect">
                      <a:avLst/>
                    </a:prstGeom>
                    <a:noFill/>
                    <a:ln>
                      <a:noFill/>
                    </a:ln>
                  </pic:spPr>
                </pic:pic>
              </a:graphicData>
            </a:graphic>
          </wp:inline>
        </w:drawing>
      </w:r>
    </w:p>
    <w:p w14:paraId="0ACCAE5B">
      <w:pPr>
        <w:jc w:val="center"/>
        <w:rPr>
          <w:rFonts w:ascii="黑体" w:hAnsi="黑体" w:eastAsia="黑体" w:cs="黑体"/>
          <w:sz w:val="21"/>
          <w:szCs w:val="21"/>
        </w:rPr>
      </w:pPr>
      <w:r>
        <w:rPr>
          <w:rFonts w:hint="eastAsia" w:ascii="黑体" w:hAnsi="黑体" w:eastAsia="黑体" w:cs="黑体"/>
          <w:sz w:val="21"/>
          <w:szCs w:val="21"/>
        </w:rPr>
        <w:t>图5-16 流程监听主页面</w:t>
      </w:r>
    </w:p>
    <w:p w14:paraId="694983B1">
      <w:pPr>
        <w:ind w:firstLine="480"/>
        <w:rPr>
          <w:rFonts w:ascii="黑体" w:hAnsi="黑体" w:cs="黑体"/>
          <w:sz w:val="21"/>
          <w:szCs w:val="21"/>
        </w:rPr>
      </w:pPr>
      <w:r>
        <w:rPr>
          <w:rFonts w:hint="eastAsia"/>
        </w:rPr>
        <w:t>如此，流程便算是部分创建完成，但只是流程图部分，每一个节点所要执行的操作在代码中还并没有对应的绑定关系，所以我们还需要进行一下流程节点的配置。</w:t>
      </w:r>
    </w:p>
    <w:p w14:paraId="444E04B4">
      <w:pPr>
        <w:ind w:firstLine="480"/>
        <w:jc w:val="left"/>
        <w:rPr>
          <w:rFonts w:ascii="黑体" w:hAnsi="黑体" w:eastAsia="黑体" w:cs="黑体"/>
          <w:sz w:val="21"/>
          <w:szCs w:val="21"/>
        </w:rPr>
      </w:pPr>
      <w:r>
        <w:rPr>
          <w:rFonts w:hint="eastAsia"/>
        </w:rPr>
        <w:t>只需点击流程配置按钮，如流程监听页面一样，将对应流程控制器中处理该节点的方法的url配置到流程的每一个节点即可，同时也需要将先前创建的流程表给一同绑定过来。</w:t>
      </w:r>
    </w:p>
    <w:p w14:paraId="00173A59">
      <w:pPr>
        <w:pStyle w:val="4"/>
        <w:spacing w:before="100" w:beforeLines="0" w:after="100" w:afterLines="0" w:line="240" w:lineRule="auto"/>
        <w:ind w:firstLine="0" w:firstLineChars="0"/>
        <w:rPr>
          <w:szCs w:val="24"/>
        </w:rPr>
      </w:pPr>
      <w:bookmarkStart w:id="169" w:name="_Toc134820657"/>
      <w:bookmarkStart w:id="170" w:name="_Toc134820459"/>
      <w:bookmarkStart w:id="171" w:name="_Toc134820403"/>
      <w:r>
        <w:rPr>
          <w:rFonts w:hint="eastAsia"/>
          <w:szCs w:val="24"/>
        </w:rPr>
        <w:t>5.4.2流程发起与处理</w:t>
      </w:r>
      <w:bookmarkEnd w:id="169"/>
      <w:bookmarkEnd w:id="170"/>
      <w:bookmarkEnd w:id="171"/>
    </w:p>
    <w:p w14:paraId="16260A5A">
      <w:pPr>
        <w:ind w:firstLine="480"/>
      </w:pPr>
      <w:r>
        <w:rPr>
          <w:rFonts w:hint="eastAsia"/>
        </w:rPr>
        <w:t>然而在流程新建后，还并不能直接让项目发起该流程，因为流程逻辑虽然已经与代码进行了绑定，但还未与具体项目形成绑定关系，所以我们还并不知道什么项目可以发起什么流程。</w:t>
      </w:r>
    </w:p>
    <w:p w14:paraId="4C67E401">
      <w:pPr>
        <w:ind w:firstLine="480"/>
      </w:pPr>
      <w:r>
        <w:rPr>
          <w:rFonts w:hint="eastAsia"/>
        </w:rPr>
        <w:t>对此还需要开发者手动在数据库中分别往项目流程按钮表（project_button）、流程映射表（process_matching_table）以及流程区块表（process_tabs）三张表中插入对应的数据。</w:t>
      </w:r>
    </w:p>
    <w:p w14:paraId="48A2E288">
      <w:pPr>
        <w:ind w:firstLine="480"/>
      </w:pPr>
      <w:r>
        <w:rPr>
          <w:rFonts w:hint="eastAsia"/>
        </w:rPr>
        <w:t>如此，才可以在对应类型的项目的对应流程管理区块内发起相应的流程。</w:t>
      </w:r>
    </w:p>
    <w:p w14:paraId="2BD95FD0">
      <w:pPr>
        <w:ind w:firstLine="480"/>
      </w:pPr>
      <w:r>
        <w:rPr>
          <w:rFonts w:hint="eastAsia"/>
        </w:rPr>
        <w:t>只有往流程区块表插入数据，流程才会出现在如调查评价、核保放款等指定tab页内。</w:t>
      </w:r>
    </w:p>
    <w:p w14:paraId="4D3D7153">
      <w:pPr>
        <w:ind w:firstLine="480"/>
      </w:pPr>
      <w:r>
        <w:rPr>
          <w:rFonts w:hint="eastAsia"/>
        </w:rPr>
        <w:t>只有往流程按钮表插入数据，才会存在可供点击发起的流程的按钮。</w:t>
      </w:r>
    </w:p>
    <w:p w14:paraId="493150EC">
      <w:pPr>
        <w:ind w:firstLine="480"/>
      </w:pPr>
      <w:r>
        <w:rPr>
          <w:rFonts w:hint="eastAsia"/>
        </w:rPr>
        <w:t>只有往流程映射表插入数据，才能让对应状态的项目只能看见对应流程的按钮。</w:t>
      </w:r>
    </w:p>
    <w:p w14:paraId="03FA4A6D">
      <w:pPr>
        <w:ind w:firstLine="480"/>
      </w:pPr>
      <w:r>
        <w:rPr>
          <w:rFonts w:hint="eastAsia"/>
        </w:rPr>
        <w:t>具体呈现出的效果我们可以在项目管理的流程管理按钮点击弹出的子页面中见到。</w:t>
      </w:r>
    </w:p>
    <w:p w14:paraId="3405DF29">
      <w:pPr>
        <w:ind w:firstLine="480"/>
      </w:pPr>
      <w:r>
        <w:rPr>
          <w:rFonts w:hint="eastAsia"/>
        </w:rPr>
        <w:t>整个流程管理的页面分成了两个部分，上方便是诸多流程阶段的tab页以及每个tab页下的流程发起按钮，下方则是该项目发起流程的历史记录。界面设计如图5-17所示。</w:t>
      </w:r>
    </w:p>
    <w:p w14:paraId="604EFE23">
      <w:pPr>
        <w:ind w:firstLine="480"/>
      </w:pPr>
      <w:r>
        <w:drawing>
          <wp:inline distT="0" distB="0" distL="114300" distR="114300">
            <wp:extent cx="4363085" cy="2458720"/>
            <wp:effectExtent l="0" t="0" r="10795" b="10160"/>
            <wp:docPr id="2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7"/>
                    <pic:cNvPicPr>
                      <a:picLocks noChangeAspect="1"/>
                    </pic:cNvPicPr>
                  </pic:nvPicPr>
                  <pic:blipFill>
                    <a:blip r:embed="rId48"/>
                    <a:stretch>
                      <a:fillRect/>
                    </a:stretch>
                  </pic:blipFill>
                  <pic:spPr>
                    <a:xfrm>
                      <a:off x="0" y="0"/>
                      <a:ext cx="4363085" cy="2458720"/>
                    </a:xfrm>
                    <a:prstGeom prst="rect">
                      <a:avLst/>
                    </a:prstGeom>
                    <a:noFill/>
                    <a:ln>
                      <a:noFill/>
                    </a:ln>
                  </pic:spPr>
                </pic:pic>
              </a:graphicData>
            </a:graphic>
          </wp:inline>
        </w:drawing>
      </w:r>
    </w:p>
    <w:p w14:paraId="5178612D">
      <w:pPr>
        <w:ind w:left="480" w:firstLine="0" w:firstLineChars="0"/>
        <w:jc w:val="center"/>
      </w:pPr>
      <w:r>
        <w:rPr>
          <w:rFonts w:hint="eastAsia" w:ascii="黑体" w:hAnsi="黑体" w:eastAsia="黑体" w:cs="黑体"/>
          <w:sz w:val="21"/>
          <w:szCs w:val="21"/>
        </w:rPr>
        <w:t>图5-17 流程管理页面</w:t>
      </w:r>
    </w:p>
    <w:p w14:paraId="1234DABC">
      <w:pPr>
        <w:ind w:firstLine="480"/>
        <w:jc w:val="left"/>
      </w:pPr>
      <w:r>
        <w:rPr>
          <w:rFonts w:hint="eastAsia"/>
        </w:rPr>
        <w:t>在上述操作以及编写完流程每个节点的业务逻辑代码后，便可以尝试发起该流程，只需要在单个项目的流程管理中直接点击流程的按钮即可。</w:t>
      </w:r>
    </w:p>
    <w:p w14:paraId="10B81A8B">
      <w:pPr>
        <w:ind w:firstLine="480"/>
        <w:jc w:val="left"/>
      </w:pPr>
      <w:r>
        <w:rPr>
          <w:rFonts w:hint="eastAsia"/>
        </w:rPr>
        <w:t>流程发起后，会自动转发到流程第一个节点所设置的子页面上面去，即A经理的处理页面，往往由A经理录入基础信息，在确认无误后点击提交，流程便会前往下一个节点并出现了下一个节点处理人的代办任务中。</w:t>
      </w:r>
    </w:p>
    <w:p w14:paraId="01DEFB79">
      <w:pPr>
        <w:ind w:firstLine="480"/>
        <w:jc w:val="left"/>
      </w:pPr>
      <w:r>
        <w:rPr>
          <w:rFonts w:hint="eastAsia"/>
        </w:rPr>
        <w:t>以普通项目评审流程的A经理处理页面为例，界面设计如图5-18所示。</w:t>
      </w:r>
    </w:p>
    <w:p w14:paraId="6262148A">
      <w:pPr>
        <w:ind w:firstLine="480"/>
        <w:jc w:val="center"/>
      </w:pPr>
      <w:r>
        <w:drawing>
          <wp:inline distT="0" distB="0" distL="114300" distR="114300">
            <wp:extent cx="5758180" cy="2990215"/>
            <wp:effectExtent l="0" t="0" r="2540" b="12065"/>
            <wp:docPr id="2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8"/>
                    <pic:cNvPicPr>
                      <a:picLocks noChangeAspect="1"/>
                    </pic:cNvPicPr>
                  </pic:nvPicPr>
                  <pic:blipFill>
                    <a:blip r:embed="rId49"/>
                    <a:stretch>
                      <a:fillRect/>
                    </a:stretch>
                  </pic:blipFill>
                  <pic:spPr>
                    <a:xfrm>
                      <a:off x="0" y="0"/>
                      <a:ext cx="5758180" cy="2990215"/>
                    </a:xfrm>
                    <a:prstGeom prst="rect">
                      <a:avLst/>
                    </a:prstGeom>
                    <a:noFill/>
                    <a:ln>
                      <a:noFill/>
                    </a:ln>
                  </pic:spPr>
                </pic:pic>
              </a:graphicData>
            </a:graphic>
          </wp:inline>
        </w:drawing>
      </w:r>
    </w:p>
    <w:p w14:paraId="67BAEC31">
      <w:pPr>
        <w:ind w:left="480" w:firstLine="0" w:firstLineChars="0"/>
        <w:jc w:val="center"/>
      </w:pPr>
      <w:r>
        <w:rPr>
          <w:rFonts w:hint="eastAsia" w:ascii="黑体" w:hAnsi="黑体" w:eastAsia="黑体" w:cs="黑体"/>
          <w:sz w:val="21"/>
          <w:szCs w:val="21"/>
        </w:rPr>
        <w:t>图5-18 A经理的处理页面</w:t>
      </w:r>
    </w:p>
    <w:p w14:paraId="09040087">
      <w:pPr>
        <w:pStyle w:val="4"/>
        <w:spacing w:before="100" w:beforeLines="0" w:after="100" w:afterLines="0" w:line="240" w:lineRule="auto"/>
        <w:ind w:firstLine="0" w:firstLineChars="0"/>
        <w:rPr>
          <w:szCs w:val="24"/>
        </w:rPr>
      </w:pPr>
      <w:bookmarkStart w:id="172" w:name="_Toc134820404"/>
      <w:bookmarkStart w:id="173" w:name="_Toc134820658"/>
      <w:bookmarkStart w:id="174" w:name="_Toc134820460"/>
      <w:r>
        <w:rPr>
          <w:rFonts w:hint="eastAsia"/>
          <w:szCs w:val="24"/>
        </w:rPr>
        <w:t>5.4.3流程监控</w:t>
      </w:r>
      <w:bookmarkEnd w:id="172"/>
      <w:bookmarkEnd w:id="173"/>
      <w:bookmarkEnd w:id="174"/>
    </w:p>
    <w:p w14:paraId="7994DDA8">
      <w:pPr>
        <w:ind w:firstLine="480"/>
      </w:pPr>
      <w:r>
        <w:rPr>
          <w:rFonts w:hint="eastAsia"/>
        </w:rPr>
        <w:t>在发起流程后，需要时刻监控流程的动向，客户经理可以通过项目流程管理中的项目审批工作流查看，而管理员则可以直接在系统总的流程监控管理界面进行流程的作废和查看操作。</w:t>
      </w:r>
    </w:p>
    <w:p w14:paraId="5F087316">
      <w:pPr>
        <w:ind w:firstLine="480"/>
      </w:pPr>
      <w:r>
        <w:rPr>
          <w:rFonts w:hint="eastAsia"/>
        </w:rPr>
        <w:t>流程监控管理界面的结构十分简单，按照流程的发起时间进行排序，每一项的右侧都有该状态下流程的可操作按钮。</w:t>
      </w:r>
    </w:p>
    <w:p w14:paraId="6233F2F9">
      <w:pPr>
        <w:ind w:firstLine="480"/>
      </w:pPr>
      <w:r>
        <w:rPr>
          <w:rFonts w:hint="eastAsia"/>
        </w:rPr>
        <w:t>所有流程都可以进行历史记录的查看操作。</w:t>
      </w:r>
    </w:p>
    <w:p w14:paraId="7DFD2E71">
      <w:pPr>
        <w:ind w:firstLine="480"/>
      </w:pPr>
      <w:r>
        <w:rPr>
          <w:rFonts w:hint="eastAsia"/>
        </w:rPr>
        <w:t>若是正在进行中的流程，还可以进行作废和取回，作废即中止该流程，取回则将流程取回上一个节点。界面设计如图5-19所示。</w:t>
      </w:r>
    </w:p>
    <w:p w14:paraId="74EBAC25">
      <w:pPr>
        <w:ind w:firstLine="480"/>
        <w:jc w:val="center"/>
      </w:pPr>
      <w:r>
        <w:drawing>
          <wp:inline distT="0" distB="0" distL="114300" distR="114300">
            <wp:extent cx="5757545" cy="2205990"/>
            <wp:effectExtent l="0" t="0" r="3175" b="3810"/>
            <wp:docPr id="127"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1"/>
                    <pic:cNvPicPr>
                      <a:picLocks noChangeAspect="1"/>
                    </pic:cNvPicPr>
                  </pic:nvPicPr>
                  <pic:blipFill>
                    <a:blip r:embed="rId50"/>
                    <a:stretch>
                      <a:fillRect/>
                    </a:stretch>
                  </pic:blipFill>
                  <pic:spPr>
                    <a:xfrm>
                      <a:off x="0" y="0"/>
                      <a:ext cx="5757545" cy="2205990"/>
                    </a:xfrm>
                    <a:prstGeom prst="rect">
                      <a:avLst/>
                    </a:prstGeom>
                    <a:noFill/>
                    <a:ln>
                      <a:noFill/>
                    </a:ln>
                  </pic:spPr>
                </pic:pic>
              </a:graphicData>
            </a:graphic>
          </wp:inline>
        </w:drawing>
      </w:r>
      <w:r>
        <w:rPr>
          <w:rFonts w:hint="eastAsia" w:ascii="黑体" w:hAnsi="黑体" w:eastAsia="黑体" w:cs="黑体"/>
          <w:sz w:val="21"/>
          <w:szCs w:val="21"/>
        </w:rPr>
        <w:t>图5-19 流程监控管理模块显示所有当前以及历史流程</w:t>
      </w:r>
    </w:p>
    <w:p w14:paraId="1037F477">
      <w:pPr>
        <w:ind w:firstLine="480"/>
      </w:pPr>
      <w:r>
        <w:br w:type="page"/>
      </w:r>
    </w:p>
    <w:p w14:paraId="4DAA37CC">
      <w:pPr>
        <w:pStyle w:val="2"/>
        <w:spacing w:before="156" w:beforeLines="50" w:after="156" w:afterLines="50" w:line="240" w:lineRule="auto"/>
        <w:ind w:firstLine="600"/>
        <w:rPr>
          <w:rFonts w:ascii="黑体" w:hAnsi="黑体"/>
          <w:b w:val="0"/>
          <w:bCs w:val="0"/>
        </w:rPr>
      </w:pPr>
      <w:bookmarkStart w:id="175" w:name="_Toc134820659"/>
      <w:bookmarkStart w:id="176" w:name="_Toc23855"/>
      <w:bookmarkStart w:id="177" w:name="_Toc134820405"/>
      <w:bookmarkStart w:id="178" w:name="_Toc134820461"/>
      <w:r>
        <w:rPr>
          <w:rFonts w:hint="eastAsia" w:ascii="黑体" w:hAnsi="黑体"/>
          <w:b w:val="0"/>
          <w:bCs w:val="0"/>
        </w:rPr>
        <w:t>第六章 系统测试</w:t>
      </w:r>
      <w:bookmarkEnd w:id="175"/>
      <w:bookmarkEnd w:id="176"/>
      <w:bookmarkEnd w:id="177"/>
      <w:bookmarkEnd w:id="178"/>
    </w:p>
    <w:p w14:paraId="162B5A4A">
      <w:pPr>
        <w:pStyle w:val="3"/>
        <w:spacing w:before="160" w:beforeLines="0" w:after="160" w:afterLines="0" w:line="240" w:lineRule="auto"/>
        <w:ind w:firstLine="0" w:firstLineChars="0"/>
        <w:rPr>
          <w:b w:val="0"/>
          <w:bCs/>
          <w:sz w:val="28"/>
          <w:szCs w:val="28"/>
        </w:rPr>
      </w:pPr>
      <w:bookmarkStart w:id="179" w:name="_Toc134820462"/>
      <w:bookmarkStart w:id="180" w:name="_Toc134820406"/>
      <w:bookmarkStart w:id="181" w:name="_Toc24075"/>
      <w:bookmarkStart w:id="182" w:name="_Toc134820660"/>
      <w:r>
        <w:rPr>
          <w:rFonts w:hint="eastAsia"/>
          <w:b w:val="0"/>
          <w:bCs/>
          <w:sz w:val="28"/>
          <w:szCs w:val="28"/>
        </w:rPr>
        <w:t>6.1 功能测试</w:t>
      </w:r>
      <w:bookmarkEnd w:id="179"/>
      <w:bookmarkEnd w:id="180"/>
      <w:bookmarkEnd w:id="181"/>
      <w:bookmarkEnd w:id="182"/>
    </w:p>
    <w:p w14:paraId="18337FCF">
      <w:pPr>
        <w:pStyle w:val="21"/>
        <w:spacing w:beforeAutospacing="0" w:afterAutospacing="0"/>
        <w:ind w:firstLine="480"/>
      </w:pPr>
      <w:r>
        <w:t>系统功能测试是一种软件测试方法，用于验证系统的各种功能是否按照规格说明书的要求正常工作。该测试的目的是检查系统的每个功能是否执行正确，是否满足用户的需求和期望，以及是否符合规定的质量标准。</w:t>
      </w:r>
    </w:p>
    <w:p w14:paraId="0ABAE126">
      <w:pPr>
        <w:pStyle w:val="21"/>
        <w:spacing w:beforeAutospacing="0" w:afterAutospacing="0"/>
        <w:ind w:firstLine="480"/>
      </w:pPr>
      <w:r>
        <w:t>系统功能测试通常分为黑盒测试和白盒测试。</w:t>
      </w:r>
    </w:p>
    <w:p w14:paraId="3E5C2414">
      <w:pPr>
        <w:pStyle w:val="21"/>
        <w:spacing w:beforeAutospacing="0" w:afterAutospacing="0"/>
        <w:ind w:firstLine="480"/>
      </w:pPr>
      <w:r>
        <w:t>黑盒测试是指测试人员只关注系统的外部行为和功能，不考虑其内部实现细节。测试人员通过输入各种数据和操作系统，检查系统的响应是否符合预期，以确定系统功能是否正常。</w:t>
      </w:r>
    </w:p>
    <w:p w14:paraId="6FE0F2B9">
      <w:pPr>
        <w:pStyle w:val="21"/>
        <w:spacing w:beforeAutospacing="0" w:afterAutospacing="0"/>
        <w:ind w:firstLine="480"/>
      </w:pPr>
      <w:r>
        <w:t>白盒测试是指测试人员需要了解系统的内部结构和代码实现，以便测试系统的各个部分是否按照设计规范工作。测试人员需要对系统的源代码进行分析和测试，以确保系统的实现细节符合规格说明书要求。</w:t>
      </w:r>
    </w:p>
    <w:p w14:paraId="23CC8CC8">
      <w:pPr>
        <w:pStyle w:val="21"/>
        <w:spacing w:beforeAutospacing="0" w:afterAutospacing="0"/>
        <w:ind w:firstLine="480"/>
      </w:pPr>
      <w:r>
        <w:t>系统功能测试通常是软件测试过程中最重要的测试方法之一，因为它能够检查系统是否满足用户的需求和期望，并确保系统的各个功能能够正常工作。</w:t>
      </w:r>
    </w:p>
    <w:p w14:paraId="7941ABF2">
      <w:pPr>
        <w:ind w:firstLine="480"/>
      </w:pPr>
      <w:r>
        <w:rPr>
          <w:rFonts w:hint="eastAsia"/>
        </w:rPr>
        <w:t>本系统在功能成型后便进行了相应的黑盒测试。</w:t>
      </w:r>
    </w:p>
    <w:p w14:paraId="676E5434">
      <w:pPr>
        <w:ind w:firstLine="480"/>
      </w:pPr>
      <w:r>
        <w:rPr>
          <w:rFonts w:hint="eastAsia"/>
        </w:rPr>
        <w:t>对此我们准备了以下测试用例，如表6</w:t>
      </w:r>
      <w:r>
        <w:t>-1</w:t>
      </w:r>
      <w:r>
        <w:rPr>
          <w:rFonts w:hint="eastAsia"/>
        </w:rPr>
        <w:t>所示。</w:t>
      </w:r>
    </w:p>
    <w:p w14:paraId="0EA1414F">
      <w:pPr>
        <w:jc w:val="center"/>
        <w:rPr>
          <w:rFonts w:ascii="黑体" w:hAnsi="黑体" w:eastAsia="黑体" w:cs="黑体"/>
          <w:sz w:val="21"/>
          <w:szCs w:val="21"/>
        </w:rPr>
      </w:pPr>
      <w:bookmarkStart w:id="183" w:name="_Toc18362"/>
      <w:r>
        <w:rPr>
          <w:rFonts w:hint="eastAsia" w:ascii="黑体" w:hAnsi="黑体" w:eastAsia="黑体" w:cs="黑体"/>
          <w:sz w:val="21"/>
          <w:szCs w:val="21"/>
        </w:rPr>
        <w:t>表6-1 黑盒测试用例</w:t>
      </w:r>
      <w:bookmarkEnd w:id="183"/>
    </w:p>
    <w:tbl>
      <w:tblPr>
        <w:tblStyle w:val="23"/>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ascii="宋体" w:hAnsi="宋体"/>
                <w:sz w:val="21"/>
                <w:szCs w:val="21"/>
              </w:rPr>
            </w:pPr>
            <w:r>
              <w:rPr>
                <w:rFonts w:hint="eastAsia" w:ascii="宋体" w:hAnsi="宋体"/>
                <w:sz w:val="21"/>
                <w:szCs w:val="21"/>
              </w:rPr>
              <w:t>用户登陆</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账号输入“admin”，密码输入“123456”</w:t>
            </w:r>
          </w:p>
        </w:tc>
        <w:tc>
          <w:tcPr>
            <w:tcW w:w="1701" w:type="dxa"/>
            <w:shd w:val="clear" w:color="auto" w:fill="auto"/>
          </w:tcPr>
          <w:p w14:paraId="63E53BEB">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ascii="宋体" w:hAnsi="宋体"/>
                <w:sz w:val="21"/>
                <w:szCs w:val="21"/>
              </w:rPr>
            </w:pPr>
            <w:r>
              <w:rPr>
                <w:rFonts w:hint="eastAsia" w:ascii="宋体" w:hAnsi="宋体"/>
                <w:sz w:val="21"/>
                <w:szCs w:val="21"/>
              </w:rPr>
              <w:t>添加部门</w:t>
            </w:r>
          </w:p>
        </w:tc>
        <w:tc>
          <w:tcPr>
            <w:tcW w:w="3119" w:type="dxa"/>
            <w:shd w:val="clear" w:color="auto" w:fill="auto"/>
          </w:tcPr>
          <w:p w14:paraId="7A7ECDB4">
            <w:pPr>
              <w:spacing w:line="240" w:lineRule="auto"/>
              <w:ind w:firstLine="0" w:firstLineChars="0"/>
              <w:jc w:val="center"/>
              <w:rPr>
                <w:rFonts w:ascii="宋体" w:hAnsi="宋体"/>
                <w:sz w:val="21"/>
                <w:szCs w:val="21"/>
              </w:rPr>
            </w:pPr>
            <w:r>
              <w:rPr>
                <w:rFonts w:hint="eastAsia" w:ascii="宋体" w:hAnsi="宋体"/>
                <w:sz w:val="21"/>
                <w:szCs w:val="21"/>
              </w:rPr>
              <w:t>录入“测试部”</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ascii="宋体" w:hAnsi="宋体"/>
                <w:sz w:val="21"/>
                <w:szCs w:val="21"/>
              </w:rPr>
            </w:pPr>
            <w:r>
              <w:rPr>
                <w:rFonts w:hint="eastAsia" w:ascii="宋体" w:hAnsi="宋体"/>
                <w:sz w:val="21"/>
                <w:szCs w:val="21"/>
              </w:rPr>
              <w:t>添加角色</w:t>
            </w:r>
          </w:p>
        </w:tc>
        <w:tc>
          <w:tcPr>
            <w:tcW w:w="3119" w:type="dxa"/>
            <w:shd w:val="clear" w:color="auto" w:fill="auto"/>
          </w:tcPr>
          <w:p w14:paraId="408D6E09">
            <w:pPr>
              <w:spacing w:line="240" w:lineRule="auto"/>
              <w:ind w:firstLine="0" w:firstLineChars="0"/>
              <w:jc w:val="center"/>
              <w:rPr>
                <w:rFonts w:ascii="宋体" w:hAnsi="宋体"/>
                <w:sz w:val="21"/>
                <w:szCs w:val="21"/>
              </w:rPr>
            </w:pPr>
            <w:r>
              <w:rPr>
                <w:rFonts w:hint="eastAsia" w:ascii="宋体" w:hAnsi="宋体"/>
                <w:sz w:val="21"/>
                <w:szCs w:val="21"/>
              </w:rPr>
              <w:t>录入“财务分管领导”</w:t>
            </w:r>
          </w:p>
        </w:tc>
        <w:tc>
          <w:tcPr>
            <w:tcW w:w="1701" w:type="dxa"/>
            <w:shd w:val="clear" w:color="auto" w:fill="auto"/>
          </w:tcPr>
          <w:p w14:paraId="0CC32A5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ascii="宋体" w:hAnsi="宋体"/>
                <w:sz w:val="21"/>
                <w:szCs w:val="21"/>
              </w:rPr>
            </w:pPr>
            <w:r>
              <w:rPr>
                <w:rFonts w:hint="eastAsia" w:ascii="宋体" w:hAnsi="宋体"/>
                <w:sz w:val="21"/>
                <w:szCs w:val="21"/>
              </w:rPr>
              <w:t>添加客户</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rPr>
              <w:t>录入客户“A先生”</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ascii="宋体" w:hAnsi="宋体"/>
                <w:sz w:val="21"/>
                <w:szCs w:val="21"/>
              </w:rPr>
            </w:pPr>
            <w:r>
              <w:rPr>
                <w:rFonts w:hint="eastAsia" w:ascii="宋体" w:hAnsi="宋体"/>
                <w:sz w:val="21"/>
                <w:szCs w:val="21"/>
              </w:rPr>
              <w:t>添加项目</w:t>
            </w:r>
          </w:p>
        </w:tc>
        <w:tc>
          <w:tcPr>
            <w:tcW w:w="3119" w:type="dxa"/>
            <w:shd w:val="clear" w:color="auto" w:fill="auto"/>
          </w:tcPr>
          <w:p w14:paraId="2790EDA1">
            <w:pPr>
              <w:spacing w:line="240" w:lineRule="auto"/>
              <w:ind w:firstLine="0" w:firstLineChars="0"/>
              <w:jc w:val="center"/>
              <w:rPr>
                <w:rFonts w:ascii="宋体" w:hAnsi="宋体"/>
                <w:sz w:val="21"/>
                <w:szCs w:val="21"/>
              </w:rPr>
            </w:pPr>
            <w:r>
              <w:rPr>
                <w:rFonts w:hint="eastAsia" w:ascii="宋体" w:hAnsi="宋体"/>
                <w:sz w:val="21"/>
                <w:szCs w:val="21"/>
              </w:rPr>
              <w:t>录入A先生的项目“B套餐”</w:t>
            </w:r>
          </w:p>
        </w:tc>
        <w:tc>
          <w:tcPr>
            <w:tcW w:w="1701" w:type="dxa"/>
            <w:shd w:val="clear" w:color="auto" w:fill="auto"/>
          </w:tcPr>
          <w:p w14:paraId="7DF90D6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749D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trPr>
        <w:tc>
          <w:tcPr>
            <w:tcW w:w="1384" w:type="dxa"/>
            <w:shd w:val="clear" w:color="auto" w:fill="auto"/>
          </w:tcPr>
          <w:p w14:paraId="77FD2215">
            <w:pPr>
              <w:spacing w:line="240" w:lineRule="auto"/>
              <w:ind w:firstLine="0" w:firstLineChars="0"/>
              <w:jc w:val="center"/>
              <w:rPr>
                <w:rFonts w:ascii="宋体" w:hAnsi="宋体"/>
                <w:sz w:val="21"/>
                <w:szCs w:val="21"/>
              </w:rPr>
            </w:pPr>
            <w:r>
              <w:rPr>
                <w:rFonts w:hint="eastAsia" w:ascii="宋体" w:hAnsi="宋体"/>
                <w:sz w:val="21"/>
                <w:szCs w:val="21"/>
              </w:rPr>
              <w:t>添加流程</w:t>
            </w:r>
          </w:p>
        </w:tc>
        <w:tc>
          <w:tcPr>
            <w:tcW w:w="3119" w:type="dxa"/>
            <w:shd w:val="clear" w:color="auto" w:fill="auto"/>
          </w:tcPr>
          <w:p w14:paraId="45117F9B">
            <w:pPr>
              <w:spacing w:line="240" w:lineRule="auto"/>
              <w:ind w:firstLine="0" w:firstLineChars="0"/>
              <w:jc w:val="center"/>
              <w:rPr>
                <w:rFonts w:ascii="宋体" w:hAnsi="宋体"/>
                <w:sz w:val="21"/>
                <w:szCs w:val="21"/>
              </w:rPr>
            </w:pPr>
            <w:r>
              <w:rPr>
                <w:rFonts w:hint="eastAsia" w:ascii="宋体" w:hAnsi="宋体"/>
                <w:sz w:val="21"/>
                <w:szCs w:val="21"/>
              </w:rPr>
              <w:t>添加“项目预警流程”</w:t>
            </w:r>
          </w:p>
        </w:tc>
        <w:tc>
          <w:tcPr>
            <w:tcW w:w="1701" w:type="dxa"/>
            <w:shd w:val="clear" w:color="auto" w:fill="auto"/>
          </w:tcPr>
          <w:p w14:paraId="4B59407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A09EE71">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A0D3227">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0105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3" w:hRule="atLeast"/>
        </w:trPr>
        <w:tc>
          <w:tcPr>
            <w:tcW w:w="1384" w:type="dxa"/>
            <w:shd w:val="clear" w:color="auto" w:fill="auto"/>
          </w:tcPr>
          <w:p w14:paraId="4702F07A">
            <w:pPr>
              <w:spacing w:line="240" w:lineRule="auto"/>
              <w:ind w:firstLine="0" w:firstLineChars="0"/>
              <w:jc w:val="center"/>
              <w:rPr>
                <w:rFonts w:ascii="宋体" w:hAnsi="宋体"/>
                <w:sz w:val="21"/>
                <w:szCs w:val="21"/>
              </w:rPr>
            </w:pPr>
            <w:r>
              <w:rPr>
                <w:rFonts w:hint="eastAsia" w:ascii="宋体" w:hAnsi="宋体"/>
                <w:sz w:val="21"/>
                <w:szCs w:val="21"/>
              </w:rPr>
              <w:t>发起流程</w:t>
            </w:r>
          </w:p>
        </w:tc>
        <w:tc>
          <w:tcPr>
            <w:tcW w:w="3119" w:type="dxa"/>
            <w:shd w:val="clear" w:color="auto" w:fill="auto"/>
          </w:tcPr>
          <w:p w14:paraId="56D05395">
            <w:pPr>
              <w:spacing w:line="240" w:lineRule="auto"/>
              <w:ind w:firstLine="0" w:firstLineChars="0"/>
              <w:jc w:val="center"/>
              <w:rPr>
                <w:rFonts w:ascii="宋体" w:hAnsi="宋体"/>
                <w:sz w:val="21"/>
                <w:szCs w:val="21"/>
              </w:rPr>
            </w:pPr>
            <w:r>
              <w:rPr>
                <w:rFonts w:hint="eastAsia" w:ascii="宋体" w:hAnsi="宋体"/>
                <w:sz w:val="21"/>
                <w:szCs w:val="21"/>
              </w:rPr>
              <w:t>发起“项目预警流程”</w:t>
            </w:r>
          </w:p>
        </w:tc>
        <w:tc>
          <w:tcPr>
            <w:tcW w:w="1701" w:type="dxa"/>
            <w:shd w:val="clear" w:color="auto" w:fill="auto"/>
          </w:tcPr>
          <w:p w14:paraId="11235E1D">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578" w:type="dxa"/>
            <w:shd w:val="clear" w:color="auto" w:fill="auto"/>
          </w:tcPr>
          <w:p w14:paraId="14DE2FFE">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398" w:type="dxa"/>
            <w:shd w:val="clear" w:color="auto" w:fill="auto"/>
          </w:tcPr>
          <w:p w14:paraId="2AE3D24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2ED8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384" w:type="dxa"/>
            <w:shd w:val="clear" w:color="auto" w:fill="auto"/>
          </w:tcPr>
          <w:p w14:paraId="5903182F">
            <w:pPr>
              <w:spacing w:line="240" w:lineRule="auto"/>
              <w:ind w:firstLine="0" w:firstLineChars="0"/>
              <w:jc w:val="center"/>
              <w:rPr>
                <w:rFonts w:ascii="宋体" w:hAnsi="宋体"/>
                <w:sz w:val="21"/>
                <w:szCs w:val="21"/>
              </w:rPr>
            </w:pPr>
            <w:r>
              <w:rPr>
                <w:rFonts w:hint="eastAsia" w:ascii="宋体" w:hAnsi="宋体"/>
                <w:sz w:val="21"/>
                <w:szCs w:val="21"/>
              </w:rPr>
              <w:t>审核流程</w:t>
            </w:r>
          </w:p>
        </w:tc>
        <w:tc>
          <w:tcPr>
            <w:tcW w:w="3119" w:type="dxa"/>
            <w:shd w:val="clear" w:color="auto" w:fill="auto"/>
          </w:tcPr>
          <w:p w14:paraId="66C3A12F">
            <w:pPr>
              <w:spacing w:line="240" w:lineRule="auto"/>
              <w:ind w:firstLine="0" w:firstLineChars="0"/>
              <w:jc w:val="center"/>
              <w:rPr>
                <w:rFonts w:ascii="宋体" w:hAnsi="宋体"/>
                <w:sz w:val="21"/>
                <w:szCs w:val="21"/>
              </w:rPr>
            </w:pPr>
            <w:r>
              <w:rPr>
                <w:rFonts w:hint="eastAsia" w:ascii="宋体" w:hAnsi="宋体"/>
                <w:sz w:val="21"/>
                <w:szCs w:val="21"/>
              </w:rPr>
              <w:t>审核项目预警流程“A经理评审”</w:t>
            </w:r>
          </w:p>
        </w:tc>
        <w:tc>
          <w:tcPr>
            <w:tcW w:w="1701" w:type="dxa"/>
            <w:shd w:val="clear" w:color="auto" w:fill="auto"/>
          </w:tcPr>
          <w:p w14:paraId="7A0B72C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578" w:type="dxa"/>
            <w:shd w:val="clear" w:color="auto" w:fill="auto"/>
          </w:tcPr>
          <w:p w14:paraId="243EE29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398" w:type="dxa"/>
            <w:shd w:val="clear" w:color="auto" w:fill="auto"/>
          </w:tcPr>
          <w:p w14:paraId="1B874114">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spacing w:before="160" w:beforeLines="0" w:after="160" w:afterLines="0" w:line="240" w:lineRule="auto"/>
        <w:ind w:firstLine="0" w:firstLineChars="0"/>
        <w:rPr>
          <w:b w:val="0"/>
          <w:bCs/>
          <w:sz w:val="28"/>
          <w:szCs w:val="28"/>
        </w:rPr>
      </w:pPr>
      <w:bookmarkStart w:id="184" w:name="_Toc134820661"/>
      <w:bookmarkStart w:id="185" w:name="_Toc8595"/>
      <w:bookmarkStart w:id="186" w:name="_Toc134820463"/>
      <w:bookmarkStart w:id="187" w:name="_Toc134820407"/>
      <w:r>
        <w:rPr>
          <w:rFonts w:hint="eastAsia"/>
          <w:b w:val="0"/>
          <w:bCs/>
          <w:sz w:val="28"/>
          <w:szCs w:val="28"/>
        </w:rPr>
        <w:t>6.2 性能测试</w:t>
      </w:r>
      <w:bookmarkEnd w:id="184"/>
      <w:bookmarkEnd w:id="185"/>
      <w:bookmarkEnd w:id="186"/>
      <w:bookmarkEnd w:id="187"/>
    </w:p>
    <w:p w14:paraId="60ED7238">
      <w:pPr>
        <w:pStyle w:val="21"/>
        <w:spacing w:beforeAutospacing="0" w:afterAutospacing="0"/>
        <w:ind w:firstLine="480"/>
      </w:pPr>
      <w:r>
        <w:t>系统性能测试是一种软件测试方法，用于评估系统在一定负载条件下的性能表现。该测试的目的是确定系统在各种情况下的响应时间、吞吐量、资源利用率和稳定性等方面的表现，以及系统能够承受的最大负载量。</w:t>
      </w:r>
    </w:p>
    <w:p w14:paraId="1043AA36">
      <w:pPr>
        <w:pStyle w:val="21"/>
        <w:spacing w:beforeAutospacing="0" w:afterAutospacing="0"/>
        <w:ind w:firstLine="480"/>
      </w:pPr>
      <w:r>
        <w:t>系统性能测试通常包括以下方面：</w:t>
      </w:r>
    </w:p>
    <w:p w14:paraId="0EE58142">
      <w:pPr>
        <w:pStyle w:val="21"/>
        <w:spacing w:beforeAutospacing="0" w:afterAutospacing="0"/>
        <w:ind w:firstLine="480"/>
      </w:pPr>
      <w:r>
        <w:t>负载测试：模拟多种负载条件，如高负载、正常负载和低负载等，以测试系统在不同负载条件下的性能表现。</w:t>
      </w:r>
    </w:p>
    <w:p w14:paraId="159C77D4">
      <w:pPr>
        <w:pStyle w:val="21"/>
        <w:spacing w:beforeAutospacing="0" w:afterAutospacing="0"/>
        <w:ind w:firstLine="480"/>
      </w:pPr>
      <w:r>
        <w:t>压力测试：通过在系统上施加超过正常负载的负载，以测试系统在高负载下的性能表现和稳定性。</w:t>
      </w:r>
    </w:p>
    <w:p w14:paraId="2EADB1FF">
      <w:pPr>
        <w:pStyle w:val="21"/>
        <w:spacing w:beforeAutospacing="0" w:afterAutospacing="0"/>
        <w:ind w:firstLine="480"/>
      </w:pPr>
      <w:r>
        <w:t>并发测试：测试系统在多个用户同时访问时的性能表现。</w:t>
      </w:r>
    </w:p>
    <w:p w14:paraId="58923D08">
      <w:pPr>
        <w:pStyle w:val="21"/>
        <w:spacing w:beforeAutospacing="0" w:afterAutospacing="0"/>
        <w:ind w:firstLine="480"/>
      </w:pPr>
      <w:r>
        <w:t>可靠性测试：测试系统在长时间运行中是否会出现故障或崩溃等问题，以评估系统的可靠性和稳定性。</w:t>
      </w:r>
    </w:p>
    <w:p w14:paraId="7D3C3AFD">
      <w:pPr>
        <w:pStyle w:val="21"/>
        <w:spacing w:beforeAutospacing="0" w:afterAutospacing="0"/>
        <w:ind w:firstLine="480"/>
      </w:pPr>
      <w:r>
        <w:t>容量测试：测试系统在最大负载下的性能表现并确定系统能够承受的最大负载量。</w:t>
      </w:r>
    </w:p>
    <w:p w14:paraId="0AAFE902">
      <w:pPr>
        <w:pStyle w:val="21"/>
        <w:spacing w:beforeAutospacing="0" w:afterAutospacing="0"/>
        <w:ind w:firstLine="480"/>
      </w:pPr>
      <w:r>
        <w:t>系统性能测试旨在确保系统在不同负载条件下都能够正常工作，并满足用户的需求和期望。同时，系统性能测试还可以帮助开发人员识别和解决性能瓶颈问题，并提高系统的性能和稳定性。</w:t>
      </w:r>
    </w:p>
    <w:p w14:paraId="198AB730">
      <w:pPr>
        <w:pStyle w:val="21"/>
        <w:spacing w:beforeAutospacing="0" w:afterAutospacing="0"/>
        <w:ind w:firstLine="480"/>
      </w:pPr>
      <w:r>
        <w:rPr>
          <w:rFonts w:hint="eastAsia"/>
        </w:rPr>
        <w:t>本系统在功能成型后采用可靠性测试，在经过大量流程发起和项目查询后，在本地持续运行超过48小时，并未有任何故障或崩溃，故测试通过，如图6-1和6-2所示。</w:t>
      </w:r>
    </w:p>
    <w:p w14:paraId="79A26E85">
      <w:pPr>
        <w:pStyle w:val="21"/>
        <w:spacing w:beforeAutospacing="0" w:afterAutospacing="0"/>
        <w:ind w:firstLine="480"/>
      </w:pPr>
      <w:r>
        <w:drawing>
          <wp:inline distT="0" distB="0" distL="114300" distR="114300">
            <wp:extent cx="5750560" cy="2602865"/>
            <wp:effectExtent l="0" t="0" r="10160" b="3175"/>
            <wp:docPr id="78"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2"/>
                    <pic:cNvPicPr>
                      <a:picLocks noChangeAspect="1"/>
                    </pic:cNvPicPr>
                  </pic:nvPicPr>
                  <pic:blipFill>
                    <a:blip r:embed="rId51"/>
                    <a:stretch>
                      <a:fillRect/>
                    </a:stretch>
                  </pic:blipFill>
                  <pic:spPr>
                    <a:xfrm>
                      <a:off x="0" y="0"/>
                      <a:ext cx="5750560" cy="2602865"/>
                    </a:xfrm>
                    <a:prstGeom prst="rect">
                      <a:avLst/>
                    </a:prstGeom>
                    <a:noFill/>
                    <a:ln>
                      <a:noFill/>
                    </a:ln>
                  </pic:spPr>
                </pic:pic>
              </a:graphicData>
            </a:graphic>
          </wp:inline>
        </w:drawing>
      </w:r>
    </w:p>
    <w:p w14:paraId="6776EC76">
      <w:pPr>
        <w:pStyle w:val="21"/>
        <w:spacing w:beforeAutospacing="0" w:afterAutospacing="0"/>
        <w:jc w:val="center"/>
        <w:rPr>
          <w:rFonts w:ascii="黑体" w:hAnsi="黑体" w:eastAsia="黑体" w:cs="黑体"/>
          <w:kern w:val="2"/>
          <w:sz w:val="21"/>
          <w:szCs w:val="21"/>
        </w:rPr>
      </w:pPr>
      <w:r>
        <w:rPr>
          <w:rFonts w:hint="eastAsia" w:ascii="黑体" w:hAnsi="黑体" w:eastAsia="黑体" w:cs="黑体"/>
          <w:kern w:val="2"/>
          <w:sz w:val="21"/>
          <w:szCs w:val="21"/>
        </w:rPr>
        <w:t>图6-1 项目查询页面</w:t>
      </w:r>
    </w:p>
    <w:p w14:paraId="585A465A">
      <w:pPr>
        <w:pStyle w:val="21"/>
        <w:spacing w:beforeAutospacing="0" w:afterAutospacing="0"/>
        <w:ind w:firstLine="480"/>
        <w:jc w:val="center"/>
      </w:pPr>
      <w:r>
        <w:drawing>
          <wp:inline distT="0" distB="0" distL="114300" distR="114300">
            <wp:extent cx="5758815" cy="2252345"/>
            <wp:effectExtent l="0" t="0" r="1905" b="3175"/>
            <wp:docPr id="7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3"/>
                    <pic:cNvPicPr>
                      <a:picLocks noChangeAspect="1"/>
                    </pic:cNvPicPr>
                  </pic:nvPicPr>
                  <pic:blipFill>
                    <a:blip r:embed="rId52"/>
                    <a:stretch>
                      <a:fillRect/>
                    </a:stretch>
                  </pic:blipFill>
                  <pic:spPr>
                    <a:xfrm>
                      <a:off x="0" y="0"/>
                      <a:ext cx="5758815" cy="2252345"/>
                    </a:xfrm>
                    <a:prstGeom prst="rect">
                      <a:avLst/>
                    </a:prstGeom>
                    <a:noFill/>
                    <a:ln>
                      <a:noFill/>
                    </a:ln>
                  </pic:spPr>
                </pic:pic>
              </a:graphicData>
            </a:graphic>
          </wp:inline>
        </w:drawing>
      </w:r>
      <w:r>
        <w:rPr>
          <w:rFonts w:hint="eastAsia" w:ascii="黑体" w:hAnsi="黑体" w:eastAsia="黑体" w:cs="黑体"/>
          <w:kern w:val="2"/>
          <w:sz w:val="21"/>
          <w:szCs w:val="21"/>
        </w:rPr>
        <w:t>图6-2 历史流程页面</w:t>
      </w:r>
    </w:p>
    <w:p w14:paraId="1A49E295">
      <w:pPr>
        <w:ind w:firstLine="0" w:firstLineChars="0"/>
      </w:pPr>
      <w:r>
        <w:br w:type="page"/>
      </w:r>
    </w:p>
    <w:p w14:paraId="1F863996">
      <w:pPr>
        <w:adjustRightInd w:val="0"/>
        <w:snapToGrid w:val="0"/>
        <w:spacing w:before="50" w:after="20"/>
        <w:ind w:firstLine="480"/>
        <w:rPr>
          <w:rFonts w:ascii="宋体" w:hAnsi="宋体"/>
          <w:color w:val="0000FF"/>
        </w:rPr>
      </w:pPr>
    </w:p>
    <w:p w14:paraId="7B5BDF98">
      <w:pPr>
        <w:pStyle w:val="2"/>
        <w:spacing w:before="156" w:beforeLines="50" w:after="156" w:afterLines="50" w:line="240" w:lineRule="auto"/>
        <w:ind w:firstLine="600"/>
        <w:rPr>
          <w:rFonts w:ascii="黑体" w:hAnsi="黑体"/>
          <w:b w:val="0"/>
          <w:bCs w:val="0"/>
        </w:rPr>
      </w:pPr>
      <w:bookmarkStart w:id="188" w:name="_Toc134820464"/>
      <w:bookmarkStart w:id="189" w:name="_Toc134820662"/>
      <w:bookmarkStart w:id="190" w:name="_Toc31813"/>
      <w:bookmarkStart w:id="191" w:name="_Toc134820408"/>
      <w:r>
        <w:rPr>
          <w:rFonts w:hint="eastAsia" w:ascii="黑体" w:hAnsi="黑体"/>
          <w:b w:val="0"/>
          <w:bCs w:val="0"/>
        </w:rPr>
        <w:t>结束语</w:t>
      </w:r>
      <w:bookmarkEnd w:id="188"/>
      <w:bookmarkEnd w:id="189"/>
      <w:bookmarkEnd w:id="190"/>
      <w:bookmarkEnd w:id="191"/>
    </w:p>
    <w:p w14:paraId="0E9DBB97">
      <w:pPr>
        <w:pStyle w:val="21"/>
        <w:spacing w:beforeAutospacing="0" w:afterAutospacing="0"/>
        <w:ind w:firstLine="480"/>
      </w:pPr>
      <w:r>
        <w:rPr>
          <w:rFonts w:hint="eastAsia"/>
        </w:rPr>
        <w:t>经过一段时间的努力，毕业论文的撰写终于是告一段落，</w:t>
      </w:r>
      <w:r>
        <w:t>在本篇论文的</w:t>
      </w:r>
      <w:r>
        <w:rPr>
          <w:rFonts w:hint="eastAsia"/>
        </w:rPr>
        <w:t>撰写过程</w:t>
      </w:r>
      <w:r>
        <w:t>中，</w:t>
      </w:r>
      <w:r>
        <w:rPr>
          <w:rFonts w:hint="eastAsia"/>
        </w:rPr>
        <w:t>我正就职于佳瑛科技有限公司，对于银行系统方面也有了一些了解，</w:t>
      </w:r>
      <w:r>
        <w:t>通过深入学习和探索，</w:t>
      </w:r>
      <w:r>
        <w:rPr>
          <w:rFonts w:hint="eastAsia"/>
        </w:rPr>
        <w:t>对我自身的编程能力也有了一些改善和突破，不再局限于往日简单需求下的个人小项目，有了团队意识，体会到了合作开发的乐趣与艰辛。</w:t>
      </w:r>
    </w:p>
    <w:p w14:paraId="54323C96">
      <w:pPr>
        <w:pStyle w:val="21"/>
        <w:spacing w:beforeAutospacing="0" w:afterAutospacing="0"/>
        <w:ind w:firstLine="480"/>
      </w:pPr>
      <w:r>
        <w:rPr>
          <w:rFonts w:hint="eastAsia"/>
        </w:rPr>
        <w:t>在工作之余撰写论文总是断断续续的，由于工作安排我正好赶上疫情放开前夕到武汉出差，每日包括核酸检查在内的事情耗费了大量闲暇，加班之余很少有时间可以静下心来撰写论文，再加上一些私人琐事的影响，所以也脱了相对较长的一段时间，在此致歉。</w:t>
      </w:r>
    </w:p>
    <w:p w14:paraId="264B3131">
      <w:pPr>
        <w:ind w:firstLine="480"/>
        <w:rPr>
          <w:kern w:val="0"/>
          <w:lang w:bidi="ar"/>
        </w:rPr>
      </w:pPr>
      <w:r>
        <w:rPr>
          <w:rFonts w:hint="eastAsia"/>
        </w:rPr>
        <w:t>本系统所采用的jeecgboot流程化开发框架便是公司项目所使用的框架，我也是花了相当长一段时间去熟悉这个框架以及在此基础上开发流程代码，由于在学校期间从未</w:t>
      </w:r>
      <w:r>
        <w:rPr>
          <w:rFonts w:hint="eastAsia"/>
          <w:kern w:val="0"/>
          <w:lang w:bidi="ar"/>
        </w:rPr>
        <w:t>接触过这种流程化开发，这对于我来说是一种新奇的体验。</w:t>
      </w:r>
    </w:p>
    <w:p w14:paraId="2DAAF174">
      <w:pPr>
        <w:ind w:firstLine="480"/>
        <w:rPr>
          <w:kern w:val="0"/>
          <w:lang w:bidi="ar"/>
        </w:rPr>
      </w:pPr>
      <w:r>
        <w:rPr>
          <w:rFonts w:hint="eastAsia"/>
          <w:kern w:val="0"/>
          <w:lang w:bidi="ar"/>
        </w:rPr>
        <w:t>但很可惜，由于平时开发大多只面相业务需求，我对于此代码的原生代码实现逻辑还是知之甚少，希望在往后的学习过程中能够加以深入了解。</w:t>
      </w:r>
    </w:p>
    <w:p w14:paraId="11FDC204">
      <w:pPr>
        <w:ind w:firstLine="480"/>
        <w:rPr>
          <w:kern w:val="0"/>
          <w:lang w:bidi="ar"/>
        </w:rPr>
      </w:pPr>
      <w:r>
        <w:rPr>
          <w:rFonts w:hint="eastAsia"/>
          <w:kern w:val="0"/>
          <w:lang w:bidi="ar"/>
        </w:rPr>
        <w:t>通过本次研究，我也深刻理解到学习和实践相结合的重要意义。纸上得来终觉浅，绝知此事要躬行，无论在学校学习了多少知识，真正在企业化开发的生产实践中想要将之落实却并非是一件容易之事。</w:t>
      </w:r>
    </w:p>
    <w:p w14:paraId="4F08C2E2">
      <w:pPr>
        <w:ind w:firstLine="480"/>
      </w:pPr>
      <w:r>
        <w:rPr>
          <w:rFonts w:hint="eastAsia"/>
          <w:kern w:val="0"/>
          <w:lang w:bidi="ar"/>
        </w:rPr>
        <w:t>虽然毕业论文的撰写告一段落，我也</w:t>
      </w:r>
      <w:r>
        <w:rPr>
          <w:rFonts w:hint="eastAsia"/>
        </w:rPr>
        <w:t>将离开这个曾经承载我喜怒哀乐的校园，但是我知道，这只是往后人生道路上的一个新起点。未来的路还很长，我将继续努力学习和探索，为实现自己的梦想和目标不懈奋斗，为社会的发展和进步做出自己的贡献。</w:t>
      </w:r>
      <w:r>
        <w:rPr>
          <w:rFonts w:hint="eastAsia"/>
        </w:rPr>
        <w:br w:type="page"/>
      </w:r>
    </w:p>
    <w:p w14:paraId="2D4E1DA6">
      <w:pPr>
        <w:pStyle w:val="2"/>
        <w:spacing w:before="156" w:beforeLines="50" w:after="156" w:afterLines="50" w:line="240" w:lineRule="auto"/>
        <w:ind w:firstLine="600"/>
        <w:rPr>
          <w:rFonts w:ascii="黑体" w:hAnsi="黑体"/>
          <w:b w:val="0"/>
          <w:bCs w:val="0"/>
        </w:rPr>
      </w:pPr>
      <w:bookmarkStart w:id="192" w:name="_Toc134820663"/>
      <w:bookmarkStart w:id="193" w:name="_Toc27818"/>
      <w:bookmarkStart w:id="194" w:name="_Toc134820409"/>
      <w:bookmarkStart w:id="195" w:name="_Toc134820465"/>
      <w:r>
        <w:rPr>
          <w:rFonts w:hint="eastAsia" w:ascii="黑体" w:hAnsi="黑体"/>
          <w:b w:val="0"/>
          <w:bCs w:val="0"/>
        </w:rPr>
        <w:t>参考文献</w:t>
      </w:r>
      <w:bookmarkEnd w:id="192"/>
      <w:bookmarkEnd w:id="193"/>
      <w:bookmarkEnd w:id="194"/>
      <w:bookmarkEnd w:id="195"/>
    </w:p>
    <w:p w14:paraId="28D4234D">
      <w:pPr>
        <w:ind w:firstLine="0" w:firstLineChars="0"/>
        <w:jc w:val="left"/>
        <w:rPr>
          <w:rFonts w:ascii="宋体" w:hAnsi="宋体" w:cs="宋体"/>
        </w:rPr>
      </w:pPr>
      <w:r>
        <w:rPr>
          <w:rFonts w:hint="eastAsia" w:ascii="宋体" w:hAnsi="宋体" w:cs="宋体"/>
        </w:rPr>
        <w:t>[1]俞婷婷. 银行业务数字化转型路径及效果分析[D].河北金融学院,2022.DOI:10.27837/d.cnki.ghbjr.2022.000080.</w:t>
      </w:r>
    </w:p>
    <w:p w14:paraId="6D5B0B13">
      <w:pPr>
        <w:ind w:firstLine="0" w:firstLineChars="0"/>
        <w:jc w:val="left"/>
        <w:rPr>
          <w:rFonts w:ascii="宋体" w:hAnsi="宋体" w:cs="宋体"/>
        </w:rPr>
      </w:pPr>
      <w:r>
        <w:rPr>
          <w:rFonts w:hint="eastAsia" w:ascii="宋体" w:hAnsi="宋体" w:cs="宋体"/>
        </w:rPr>
        <w:t>[2]周昱翱. 基于微服务架构的银行业务批处理系统的设计与实现[D].西安电子科技大学,2021.DOI:10.27389/d.cnki.gxadu.2021.001771.</w:t>
      </w:r>
    </w:p>
    <w:p w14:paraId="58C4CA64">
      <w:pPr>
        <w:ind w:firstLine="0" w:firstLineChars="0"/>
        <w:jc w:val="left"/>
        <w:rPr>
          <w:rFonts w:ascii="宋体" w:hAnsi="宋体" w:cs="宋体"/>
        </w:rPr>
      </w:pPr>
      <w:r>
        <w:rPr>
          <w:rFonts w:hint="eastAsia" w:ascii="宋体" w:hAnsi="宋体" w:cs="宋体"/>
        </w:rPr>
        <w:t>[3]朱泽宇. 电子银行业务管理系统的设计与实现[D].大连理工大学,2019.DOI:10.26991/d.cnki.gdllu.2019.004044.</w:t>
      </w:r>
    </w:p>
    <w:p w14:paraId="10954D26">
      <w:pPr>
        <w:ind w:firstLine="0" w:firstLineChars="0"/>
        <w:jc w:val="left"/>
        <w:rPr>
          <w:rFonts w:ascii="宋体" w:hAnsi="宋体" w:cs="宋体"/>
        </w:rPr>
      </w:pPr>
      <w:r>
        <w:rPr>
          <w:rFonts w:hint="eastAsia" w:ascii="宋体" w:hAnsi="宋体" w:cs="宋体"/>
        </w:rPr>
        <w:t>[4]郑毅,李明江,闫宾. 基于J2EE代码生成器的软件开发框架的研究及应用[C]//.中国计算机用户协会网络应用分会2017年第二十一届网络新技术与应用年会论文集.,2017:218-221.</w:t>
      </w:r>
    </w:p>
    <w:p w14:paraId="4ABD7715">
      <w:pPr>
        <w:ind w:firstLine="0" w:firstLineChars="0"/>
        <w:jc w:val="left"/>
        <w:rPr>
          <w:rFonts w:ascii="宋体" w:hAnsi="宋体" w:cs="宋体"/>
        </w:rPr>
      </w:pPr>
      <w:r>
        <w:rPr>
          <w:rFonts w:hint="eastAsia" w:ascii="宋体" w:hAnsi="宋体" w:cs="宋体"/>
        </w:rPr>
        <w:t>[5]陈蓉蓉.中小银行金融市场业务之数字化转型路径探索[J].中国货币市场,2022(11):6-11.</w:t>
      </w:r>
    </w:p>
    <w:p w14:paraId="618E3705">
      <w:pPr>
        <w:ind w:firstLine="0" w:firstLineChars="0"/>
        <w:jc w:val="left"/>
        <w:rPr>
          <w:rFonts w:ascii="宋体" w:hAnsi="宋体" w:cs="宋体"/>
        </w:rPr>
      </w:pPr>
      <w:r>
        <w:rPr>
          <w:rFonts w:hint="eastAsia" w:ascii="宋体" w:hAnsi="宋体" w:cs="宋体"/>
        </w:rPr>
        <w:t>[6]王文志. 霍学文：以数字化赋能现代金融[N]. 经济参考报,2022-11-25(008).</w:t>
      </w:r>
    </w:p>
    <w:p w14:paraId="27E1A537">
      <w:pPr>
        <w:ind w:firstLine="0" w:firstLineChars="0"/>
        <w:jc w:val="left"/>
        <w:rPr>
          <w:rFonts w:ascii="宋体" w:hAnsi="宋体" w:cs="宋体"/>
        </w:rPr>
      </w:pPr>
      <w:r>
        <w:rPr>
          <w:rFonts w:hint="eastAsia" w:ascii="宋体" w:hAnsi="宋体" w:cs="宋体"/>
        </w:rPr>
        <w:t>[7]赵萌. 数字化转型已成为银行服务实体经济重要抓手[N]. 金融时报,2022-11-07(007).DOI:10.28460/n.cnki.njrsb.2022.006263.</w:t>
      </w:r>
    </w:p>
    <w:p w14:paraId="168C0620">
      <w:pPr>
        <w:ind w:firstLine="0" w:firstLineChars="0"/>
        <w:jc w:val="left"/>
        <w:rPr>
          <w:rFonts w:ascii="宋体" w:hAnsi="宋体" w:cs="宋体"/>
        </w:rPr>
      </w:pPr>
      <w:r>
        <w:rPr>
          <w:rFonts w:hint="eastAsia" w:ascii="宋体" w:hAnsi="宋体" w:cs="宋体"/>
        </w:rPr>
        <w:t>[8]郭健.银行理财产品管理系统的设计[J].数字通信世界,2022(06):61-63.</w:t>
      </w:r>
    </w:p>
    <w:p w14:paraId="14D3B69F">
      <w:pPr>
        <w:ind w:firstLine="0" w:firstLineChars="0"/>
        <w:jc w:val="left"/>
        <w:rPr>
          <w:rFonts w:ascii="宋体" w:hAnsi="宋体" w:cs="宋体"/>
        </w:rPr>
      </w:pPr>
      <w:r>
        <w:rPr>
          <w:rFonts w:hint="eastAsia" w:ascii="宋体" w:hAnsi="宋体" w:cs="宋体"/>
        </w:rPr>
        <w:t>[9]闫佳佳 ,石丹.“后疫情时代”，银行数字化转型何去何从?[J].商学院,2022(07):55-57.</w:t>
      </w:r>
    </w:p>
    <w:p w14:paraId="19119FB2">
      <w:pPr>
        <w:ind w:firstLine="0" w:firstLineChars="0"/>
        <w:jc w:val="left"/>
        <w:rPr>
          <w:rFonts w:ascii="宋体" w:hAnsi="宋体" w:cs="宋体"/>
        </w:rPr>
      </w:pPr>
      <w:r>
        <w:rPr>
          <w:rFonts w:hint="eastAsia" w:ascii="宋体" w:hAnsi="宋体" w:cs="宋体"/>
        </w:rPr>
        <w:t>[10]赵东,王铮.一种基于大数据技术的银行智能运维系统设计[J].软件,2022,43(07):1-3+52.</w:t>
      </w:r>
    </w:p>
    <w:p w14:paraId="54283067">
      <w:pPr>
        <w:ind w:firstLine="0" w:firstLineChars="0"/>
        <w:jc w:val="left"/>
        <w:rPr>
          <w:rFonts w:ascii="宋体" w:hAnsi="宋体" w:cs="宋体"/>
        </w:rPr>
      </w:pPr>
      <w:r>
        <w:rPr>
          <w:rFonts w:hint="eastAsia" w:ascii="宋体" w:hAnsi="宋体" w:cs="宋体"/>
        </w:rPr>
        <w:t>[11]Psannis Konstantinos,Mehla Rajan,Mamta. Multi-Authority Fine-Grained Data Sharing and Search Scheme for Cloud Banking Systems[J]. International Journal of Software Science and Computational Intelligence (IJSSCI),2022,14(1).</w:t>
      </w:r>
    </w:p>
    <w:p w14:paraId="24D5B6DC">
      <w:pPr>
        <w:ind w:firstLine="0" w:firstLineChars="0"/>
        <w:jc w:val="left"/>
        <w:rPr>
          <w:rFonts w:ascii="宋体" w:hAnsi="宋体" w:cs="宋体"/>
        </w:rPr>
      </w:pPr>
      <w:r>
        <w:rPr>
          <w:rFonts w:hint="eastAsia" w:ascii="宋体" w:hAnsi="宋体" w:cs="宋体"/>
        </w:rPr>
        <w:t>[12]Banga Lavanya,Pillai Samaya. Impact of Behavioural Biometrics on Mobile Banking System[J]. Journal of Physics: Conference Series,2021,1964(6).</w:t>
      </w:r>
      <w:r>
        <w:rPr>
          <w:rFonts w:hint="eastAsia" w:ascii="宋体" w:hAnsi="宋体" w:cs="宋体"/>
        </w:rPr>
        <w:br w:type="page"/>
      </w:r>
    </w:p>
    <w:p w14:paraId="35D4EECA">
      <w:pPr>
        <w:ind w:firstLine="0" w:firstLineChars="0"/>
        <w:jc w:val="left"/>
      </w:pPr>
    </w:p>
    <w:p w14:paraId="44D97F31">
      <w:pPr>
        <w:adjustRightInd w:val="0"/>
        <w:snapToGrid w:val="0"/>
        <w:spacing w:before="50" w:after="20"/>
        <w:ind w:firstLine="480"/>
        <w:rPr>
          <w:rFonts w:ascii="宋体" w:hAnsi="宋体"/>
          <w:color w:val="0000FF"/>
        </w:rPr>
      </w:pPr>
    </w:p>
    <w:p w14:paraId="66F16366">
      <w:pPr>
        <w:pStyle w:val="2"/>
        <w:spacing w:before="156" w:beforeLines="50" w:after="156" w:afterLines="50" w:line="240" w:lineRule="auto"/>
        <w:ind w:firstLine="600"/>
        <w:rPr>
          <w:rFonts w:ascii="黑体" w:hAnsi="黑体"/>
          <w:b w:val="0"/>
          <w:bCs w:val="0"/>
        </w:rPr>
      </w:pPr>
      <w:bookmarkStart w:id="196" w:name="_Toc11900"/>
      <w:bookmarkStart w:id="197" w:name="_Toc134820410"/>
      <w:bookmarkStart w:id="198" w:name="_Toc134820466"/>
      <w:bookmarkStart w:id="199" w:name="_Toc134820664"/>
      <w:r>
        <w:rPr>
          <w:rFonts w:hint="eastAsia" w:ascii="黑体" w:hAnsi="黑体"/>
          <w:b w:val="0"/>
          <w:bCs w:val="0"/>
        </w:rPr>
        <w:t>致谢</w:t>
      </w:r>
      <w:bookmarkEnd w:id="196"/>
      <w:bookmarkEnd w:id="197"/>
      <w:bookmarkEnd w:id="198"/>
      <w:bookmarkEnd w:id="199"/>
    </w:p>
    <w:p w14:paraId="557F2FC6">
      <w:pPr>
        <w:pStyle w:val="21"/>
        <w:spacing w:beforeAutospacing="0" w:afterAutospacing="0"/>
        <w:ind w:firstLine="480"/>
      </w:pPr>
      <w:r>
        <w:rPr>
          <w:rFonts w:hint="eastAsia"/>
        </w:rPr>
        <w:t>由于个人原因，我此次毕业论文完成得有些仓促，需要在日后进一步改进和完善，在此对于所有于我有过帮助的指导老师和同学致以诚挚的感谢与歉意</w:t>
      </w:r>
      <w:r>
        <w:t>。</w:t>
      </w:r>
    </w:p>
    <w:p w14:paraId="0B58921B">
      <w:pPr>
        <w:pStyle w:val="21"/>
        <w:spacing w:beforeAutospacing="0" w:afterAutospacing="0"/>
        <w:ind w:firstLine="480"/>
      </w:pPr>
      <w:r>
        <w:t>首先，我要</w:t>
      </w:r>
      <w:r>
        <w:rPr>
          <w:rFonts w:hint="eastAsia"/>
        </w:rPr>
        <w:t>由衷</w:t>
      </w:r>
      <w:r>
        <w:t>感谢我的导师</w:t>
      </w:r>
      <w:r>
        <w:rPr>
          <w:rFonts w:hint="eastAsia"/>
        </w:rPr>
        <w:t>朱素英</w:t>
      </w:r>
      <w:r>
        <w:t>，</w:t>
      </w:r>
      <w:r>
        <w:rPr>
          <w:rFonts w:hint="eastAsia"/>
        </w:rPr>
        <w:t>在</w:t>
      </w:r>
      <w:r>
        <w:t>我的</w:t>
      </w:r>
      <w:r>
        <w:rPr>
          <w:rFonts w:hint="eastAsia"/>
        </w:rPr>
        <w:t>大学生涯中对我孜孜不倦的教诲，同时在我的开题报告和论文的思路建设中</w:t>
      </w:r>
      <w:r>
        <w:t>给予了耐心指导、宝贵建议和积极支持。</w:t>
      </w:r>
    </w:p>
    <w:p w14:paraId="5FE9BABF">
      <w:pPr>
        <w:pStyle w:val="21"/>
        <w:spacing w:beforeAutospacing="0" w:afterAutospacing="0"/>
        <w:ind w:firstLine="480"/>
      </w:pPr>
      <w:r>
        <w:rPr>
          <w:rFonts w:hint="eastAsia"/>
        </w:rPr>
        <w:t>其次，</w:t>
      </w:r>
      <w:r>
        <w:t>我要感谢</w:t>
      </w:r>
      <w:r>
        <w:rPr>
          <w:rFonts w:hint="eastAsia"/>
        </w:rPr>
        <w:t>母校湖南人文科技学院信息学院对我的悉心培养</w:t>
      </w:r>
      <w:r>
        <w:t>，为我提供了良好的学习和研究环境，</w:t>
      </w:r>
      <w:r>
        <w:rPr>
          <w:rFonts w:hint="eastAsia"/>
        </w:rPr>
        <w:t>感谢所有领导、老师、同学对我的鼓励与支持</w:t>
      </w:r>
      <w:r>
        <w:t>。</w:t>
      </w:r>
    </w:p>
    <w:p w14:paraId="24AE2048">
      <w:pPr>
        <w:pStyle w:val="21"/>
        <w:spacing w:beforeAutospacing="0" w:afterAutospacing="0"/>
        <w:ind w:firstLine="480"/>
      </w:pPr>
      <w:r>
        <w:t>此外，我</w:t>
      </w:r>
      <w:r>
        <w:rPr>
          <w:rFonts w:hint="eastAsia"/>
        </w:rPr>
        <w:t>还</w:t>
      </w:r>
      <w:r>
        <w:t>要感谢</w:t>
      </w:r>
      <w:r>
        <w:rPr>
          <w:rFonts w:hint="eastAsia"/>
        </w:rPr>
        <w:t>佳瑛科技有限公司</w:t>
      </w:r>
      <w:r>
        <w:t>的</w:t>
      </w:r>
      <w:r>
        <w:rPr>
          <w:rFonts w:hint="eastAsia"/>
        </w:rPr>
        <w:t>同事们</w:t>
      </w:r>
      <w:r>
        <w:t>，</w:t>
      </w:r>
      <w:r>
        <w:rPr>
          <w:rFonts w:hint="eastAsia"/>
        </w:rPr>
        <w:t>为我的毕业论文的撰写提供的指导性意见与无私帮助，在我遇到瓶颈和困难时，总是在第一时间提供解决方案，</w:t>
      </w:r>
      <w:r>
        <w:t>使我能够顺利地完成毕业论文的</w:t>
      </w:r>
      <w:r>
        <w:rPr>
          <w:rFonts w:hint="eastAsia"/>
        </w:rPr>
        <w:t>撰写</w:t>
      </w:r>
      <w:r>
        <w:t>工作。</w:t>
      </w:r>
    </w:p>
    <w:p w14:paraId="47193D67">
      <w:pPr>
        <w:pStyle w:val="21"/>
        <w:spacing w:beforeAutospacing="0" w:afterAutospacing="0"/>
        <w:ind w:firstLine="480"/>
      </w:pPr>
      <w:r>
        <w:rPr>
          <w:rFonts w:hint="eastAsia"/>
        </w:rPr>
        <w:t>最后，</w:t>
      </w:r>
      <w:r>
        <w:t>我还要感谢我的家人</w:t>
      </w:r>
      <w:r>
        <w:rPr>
          <w:rFonts w:hint="eastAsia"/>
        </w:rPr>
        <w:t>父母</w:t>
      </w:r>
      <w:r>
        <w:t>，</w:t>
      </w:r>
      <w:r>
        <w:rPr>
          <w:rFonts w:hint="eastAsia"/>
        </w:rPr>
        <w:t>在我的成长的道路上对我的关心与照料，支持我完成了大学的学业。</w:t>
      </w:r>
    </w:p>
    <w:p w14:paraId="2E556AB1">
      <w:pPr>
        <w:pStyle w:val="21"/>
        <w:spacing w:beforeAutospacing="0" w:afterAutospacing="0"/>
        <w:ind w:firstLine="480"/>
      </w:pPr>
      <w:r>
        <w:rPr>
          <w:rFonts w:hint="eastAsia"/>
        </w:rPr>
        <w:t>再次</w:t>
      </w:r>
      <w:r>
        <w:t>感谢所有人的支持和帮助</w:t>
      </w:r>
      <w:r>
        <w:rPr>
          <w:rFonts w:hint="eastAsia"/>
        </w:rPr>
        <w:t>！</w:t>
      </w:r>
    </w:p>
    <w:p w14:paraId="1DEACCB6">
      <w:pPr>
        <w:ind w:firstLine="0" w:firstLineChars="0"/>
      </w:pPr>
    </w:p>
    <w:sectPr>
      <w:headerReference r:id="rId12" w:type="default"/>
      <w:footerReference r:id="rId13" w:type="default"/>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14"/>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14"/>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14"/>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14"/>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15"/>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15"/>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15"/>
      <w:ind w:firstLine="360"/>
      <w:jc w:val="both"/>
      <w:rPr>
        <w:i/>
      </w:rPr>
    </w:pPr>
    <w:r>
      <w:rPr>
        <w:rFonts w:hint="eastAsia"/>
        <w:i/>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15"/>
      <w:pBdr>
        <w:bottom w:val="thickThinLargeGap" w:color="auto" w:sz="18" w:space="1"/>
      </w:pBdr>
      <w:ind w:firstLine="480"/>
    </w:pPr>
    <w:r>
      <w:rPr>
        <w:rFonts w:hint="eastAsia" w:eastAsia="黑体"/>
        <w:sz w:val="24"/>
      </w:rPr>
      <w:t>英文摘要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15"/>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9A106B"/>
    <w:multiLevelType w:val="singleLevel"/>
    <w:tmpl w:val="889A106B"/>
    <w:lvl w:ilvl="0" w:tentative="0">
      <w:start w:val="1"/>
      <w:numFmt w:val="decimal"/>
      <w:suff w:val="space"/>
      <w:lvlText w:val="(%1)"/>
      <w:lvlJc w:val="left"/>
    </w:lvl>
  </w:abstractNum>
  <w:abstractNum w:abstractNumId="1">
    <w:nsid w:val="95C3FADE"/>
    <w:multiLevelType w:val="singleLevel"/>
    <w:tmpl w:val="95C3FADE"/>
    <w:lvl w:ilvl="0" w:tentative="0">
      <w:start w:val="1"/>
      <w:numFmt w:val="decimal"/>
      <w:suff w:val="space"/>
      <w:lvlText w:val="(%1)"/>
      <w:lvlJc w:val="left"/>
    </w:lvl>
  </w:abstractNum>
  <w:abstractNum w:abstractNumId="2">
    <w:nsid w:val="C8DD0360"/>
    <w:multiLevelType w:val="singleLevel"/>
    <w:tmpl w:val="C8DD0360"/>
    <w:lvl w:ilvl="0" w:tentative="0">
      <w:start w:val="1"/>
      <w:numFmt w:val="decimal"/>
      <w:suff w:val="space"/>
      <w:lvlText w:val="（%1）"/>
      <w:lvlJc w:val="left"/>
      <w:pPr>
        <w:ind w:left="60"/>
      </w:pPr>
    </w:lvl>
  </w:abstractNum>
  <w:abstractNum w:abstractNumId="3">
    <w:nsid w:val="D2359D7F"/>
    <w:multiLevelType w:val="singleLevel"/>
    <w:tmpl w:val="D2359D7F"/>
    <w:lvl w:ilvl="0" w:tentative="0">
      <w:start w:val="1"/>
      <w:numFmt w:val="decimal"/>
      <w:suff w:val="space"/>
      <w:lvlText w:val="（%1）"/>
      <w:lvlJc w:val="left"/>
    </w:lvl>
  </w:abstractNum>
  <w:abstractNum w:abstractNumId="4">
    <w:nsid w:val="DC40A7B7"/>
    <w:multiLevelType w:val="singleLevel"/>
    <w:tmpl w:val="DC40A7B7"/>
    <w:lvl w:ilvl="0" w:tentative="0">
      <w:start w:val="1"/>
      <w:numFmt w:val="decimal"/>
      <w:suff w:val="space"/>
      <w:lvlText w:val="(%1)"/>
      <w:lvlJc w:val="left"/>
    </w:lvl>
  </w:abstractNum>
  <w:abstractNum w:abstractNumId="5">
    <w:nsid w:val="01C13FB3"/>
    <w:multiLevelType w:val="singleLevel"/>
    <w:tmpl w:val="01C13FB3"/>
    <w:lvl w:ilvl="0" w:tentative="0">
      <w:start w:val="1"/>
      <w:numFmt w:val="decimal"/>
      <w:suff w:val="space"/>
      <w:lvlText w:val="（%1）"/>
      <w:lvlJc w:val="left"/>
      <w:pPr>
        <w:ind w:left="60"/>
      </w:pPr>
    </w:lvl>
  </w:abstractNum>
  <w:abstractNum w:abstractNumId="6">
    <w:nsid w:val="330CB059"/>
    <w:multiLevelType w:val="singleLevel"/>
    <w:tmpl w:val="330CB059"/>
    <w:lvl w:ilvl="0" w:tentative="0">
      <w:start w:val="1"/>
      <w:numFmt w:val="bullet"/>
      <w:lvlText w:val=""/>
      <w:lvlJc w:val="left"/>
      <w:pPr>
        <w:ind w:left="420" w:hanging="420"/>
      </w:pPr>
      <w:rPr>
        <w:rFonts w:hint="default" w:ascii="Wingdings" w:hAnsi="Wingdings"/>
      </w:rPr>
    </w:lvl>
  </w:abstractNum>
  <w:abstractNum w:abstractNumId="7">
    <w:nsid w:val="4B02BA65"/>
    <w:multiLevelType w:val="singleLevel"/>
    <w:tmpl w:val="4B02BA65"/>
    <w:lvl w:ilvl="0" w:tentative="0">
      <w:start w:val="1"/>
      <w:numFmt w:val="decimal"/>
      <w:suff w:val="space"/>
      <w:lvlText w:val="(%1)"/>
      <w:lvlJc w:val="left"/>
    </w:lvl>
  </w:abstractNum>
  <w:abstractNum w:abstractNumId="8">
    <w:nsid w:val="5B2B58C7"/>
    <w:multiLevelType w:val="singleLevel"/>
    <w:tmpl w:val="5B2B58C7"/>
    <w:lvl w:ilvl="0" w:tentative="0">
      <w:start w:val="1"/>
      <w:numFmt w:val="decimal"/>
      <w:suff w:val="space"/>
      <w:lvlText w:val="（%1）"/>
      <w:lvlJc w:val="left"/>
    </w:lvl>
  </w:abstractNum>
  <w:abstractNum w:abstractNumId="9">
    <w:nsid w:val="713955DF"/>
    <w:multiLevelType w:val="singleLevel"/>
    <w:tmpl w:val="713955DF"/>
    <w:lvl w:ilvl="0" w:tentative="0">
      <w:start w:val="1"/>
      <w:numFmt w:val="decimal"/>
      <w:suff w:val="space"/>
      <w:lvlText w:val="%1."/>
      <w:lvlJc w:val="left"/>
    </w:lvl>
  </w:abstractNum>
  <w:num w:numId="1">
    <w:abstractNumId w:val="7"/>
  </w:num>
  <w:num w:numId="2">
    <w:abstractNumId w:val="4"/>
  </w:num>
  <w:num w:numId="3">
    <w:abstractNumId w:val="1"/>
  </w:num>
  <w:num w:numId="4">
    <w:abstractNumId w:val="0"/>
  </w:num>
  <w:num w:numId="5">
    <w:abstractNumId w:val="5"/>
  </w:num>
  <w:num w:numId="6">
    <w:abstractNumId w:val="8"/>
  </w:num>
  <w:num w:numId="7">
    <w:abstractNumId w:val="2"/>
  </w:num>
  <w:num w:numId="8">
    <w:abstractNumId w:val="9"/>
  </w:num>
  <w:num w:numId="9">
    <w:abstractNumId w:val="6"/>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E96621"/>
    <w:rsid w:val="03045209"/>
    <w:rsid w:val="03084CFA"/>
    <w:rsid w:val="03127926"/>
    <w:rsid w:val="03215DBB"/>
    <w:rsid w:val="0334789D"/>
    <w:rsid w:val="037B196F"/>
    <w:rsid w:val="03DE3CAC"/>
    <w:rsid w:val="04932CE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F94F44"/>
    <w:rsid w:val="1A4B1C44"/>
    <w:rsid w:val="1AC22ED4"/>
    <w:rsid w:val="1AFE6CB6"/>
    <w:rsid w:val="1B6603B7"/>
    <w:rsid w:val="1BAA0BEC"/>
    <w:rsid w:val="1BD25A4D"/>
    <w:rsid w:val="1C427076"/>
    <w:rsid w:val="1C7134B8"/>
    <w:rsid w:val="1CA4388D"/>
    <w:rsid w:val="1CF739BD"/>
    <w:rsid w:val="1D083E1C"/>
    <w:rsid w:val="1D2247B2"/>
    <w:rsid w:val="1D3C79E6"/>
    <w:rsid w:val="1D47530C"/>
    <w:rsid w:val="1D6A0633"/>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B02C4"/>
    <w:rsid w:val="36274EBB"/>
    <w:rsid w:val="36290605"/>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B7670"/>
    <w:rsid w:val="41004C87"/>
    <w:rsid w:val="41524DDA"/>
    <w:rsid w:val="415648A7"/>
    <w:rsid w:val="417E3DFD"/>
    <w:rsid w:val="41DB1250"/>
    <w:rsid w:val="41F67E38"/>
    <w:rsid w:val="41FA16D6"/>
    <w:rsid w:val="42110AE3"/>
    <w:rsid w:val="42274495"/>
    <w:rsid w:val="422E7EC6"/>
    <w:rsid w:val="42380450"/>
    <w:rsid w:val="42472441"/>
    <w:rsid w:val="426052B1"/>
    <w:rsid w:val="42786A9F"/>
    <w:rsid w:val="4286740D"/>
    <w:rsid w:val="42B37AD7"/>
    <w:rsid w:val="43036368"/>
    <w:rsid w:val="43036D4B"/>
    <w:rsid w:val="433504EC"/>
    <w:rsid w:val="43496A57"/>
    <w:rsid w:val="43544E16"/>
    <w:rsid w:val="43B14016"/>
    <w:rsid w:val="43E22422"/>
    <w:rsid w:val="440C749E"/>
    <w:rsid w:val="441D78FE"/>
    <w:rsid w:val="44290050"/>
    <w:rsid w:val="4436276D"/>
    <w:rsid w:val="445157F9"/>
    <w:rsid w:val="44A1052F"/>
    <w:rsid w:val="4577303D"/>
    <w:rsid w:val="45AC126E"/>
    <w:rsid w:val="45F11042"/>
    <w:rsid w:val="460B5F2C"/>
    <w:rsid w:val="46CB4CE2"/>
    <w:rsid w:val="471A1ED2"/>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3A685C"/>
    <w:rsid w:val="494629B7"/>
    <w:rsid w:val="496164DE"/>
    <w:rsid w:val="49635DB3"/>
    <w:rsid w:val="496E4757"/>
    <w:rsid w:val="49A34BDC"/>
    <w:rsid w:val="49C66341"/>
    <w:rsid w:val="4A3239D7"/>
    <w:rsid w:val="4A396B13"/>
    <w:rsid w:val="4A946440"/>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733821"/>
    <w:rsid w:val="557D3C2D"/>
    <w:rsid w:val="55CB616C"/>
    <w:rsid w:val="55CF5188"/>
    <w:rsid w:val="56466840"/>
    <w:rsid w:val="565E452F"/>
    <w:rsid w:val="566D64C3"/>
    <w:rsid w:val="568E6439"/>
    <w:rsid w:val="571921A6"/>
    <w:rsid w:val="57325EB3"/>
    <w:rsid w:val="575E0945"/>
    <w:rsid w:val="578A4E52"/>
    <w:rsid w:val="57E04A72"/>
    <w:rsid w:val="57EA769F"/>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16328B"/>
    <w:rsid w:val="60235E44"/>
    <w:rsid w:val="6042451C"/>
    <w:rsid w:val="606049A2"/>
    <w:rsid w:val="607E52DF"/>
    <w:rsid w:val="60822B6A"/>
    <w:rsid w:val="60874625"/>
    <w:rsid w:val="60A07495"/>
    <w:rsid w:val="60D96503"/>
    <w:rsid w:val="60E76E71"/>
    <w:rsid w:val="60EC4488"/>
    <w:rsid w:val="60EE1FAE"/>
    <w:rsid w:val="61045C75"/>
    <w:rsid w:val="613353E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9E7794"/>
    <w:rsid w:val="71EF202A"/>
    <w:rsid w:val="728E35F1"/>
    <w:rsid w:val="72AA0407"/>
    <w:rsid w:val="73076EFF"/>
    <w:rsid w:val="733C129F"/>
    <w:rsid w:val="73467A28"/>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8"/>
    <w:qFormat/>
    <w:uiPriority w:val="0"/>
    <w:pPr>
      <w:keepNext/>
      <w:jc w:val="center"/>
      <w:outlineLvl w:val="0"/>
    </w:pPr>
    <w:rPr>
      <w:rFonts w:eastAsia="黑体"/>
      <w:b/>
      <w:bCs/>
      <w:kern w:val="0"/>
      <w:sz w:val="30"/>
      <w:szCs w:val="30"/>
    </w:rPr>
  </w:style>
  <w:style w:type="paragraph" w:styleId="3">
    <w:name w:val="heading 2"/>
    <w:basedOn w:val="1"/>
    <w:next w:val="1"/>
    <w:qFormat/>
    <w:uiPriority w:val="0"/>
    <w:pPr>
      <w:keepNext/>
      <w:keepLines/>
      <w:adjustRightInd w:val="0"/>
      <w:snapToGrid w:val="0"/>
      <w:spacing w:before="50" w:beforeLines="50" w:after="50" w:afterLines="50" w:line="300" w:lineRule="auto"/>
      <w:outlineLvl w:val="1"/>
    </w:pPr>
    <w:rPr>
      <w:rFonts w:eastAsia="黑体"/>
      <w:b/>
      <w:color w:val="000000"/>
      <w:kern w:val="10"/>
      <w:szCs w:val="32"/>
    </w:rPr>
  </w:style>
  <w:style w:type="paragraph" w:styleId="4">
    <w:name w:val="heading 3"/>
    <w:basedOn w:val="1"/>
    <w:next w:val="1"/>
    <w:qFormat/>
    <w:uiPriority w:val="0"/>
    <w:pPr>
      <w:keepNext/>
      <w:spacing w:before="50" w:beforeLines="50" w:after="50" w:afterLines="50"/>
      <w:jc w:val="left"/>
      <w:outlineLvl w:val="2"/>
    </w:pPr>
    <w:rPr>
      <w:rFonts w:eastAsia="黑体"/>
      <w:kern w:val="0"/>
      <w:szCs w:val="30"/>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4">
    <w:name w:val="Default Paragraph Font"/>
    <w:semiHidden/>
    <w:unhideWhenUsed/>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qFormat/>
    <w:uiPriority w:val="0"/>
    <w:pPr>
      <w:ind w:left="1440"/>
      <w:jc w:val="left"/>
    </w:pPr>
    <w:rPr>
      <w:rFonts w:asciiTheme="minorHAnsi" w:hAnsiTheme="minorHAnsi" w:cstheme="minorHAnsi"/>
      <w:sz w:val="18"/>
      <w:szCs w:val="18"/>
    </w:rPr>
  </w:style>
  <w:style w:type="paragraph" w:styleId="7">
    <w:name w:val="annotation text"/>
    <w:basedOn w:val="1"/>
    <w:link w:val="29"/>
    <w:qFormat/>
    <w:uiPriority w:val="0"/>
    <w:pPr>
      <w:jc w:val="left"/>
    </w:pPr>
  </w:style>
  <w:style w:type="paragraph" w:styleId="8">
    <w:name w:val="Body Text Indent"/>
    <w:basedOn w:val="1"/>
    <w:qFormat/>
    <w:uiPriority w:val="0"/>
    <w:pPr>
      <w:ind w:firstLine="560"/>
    </w:pPr>
    <w:rPr>
      <w:rFonts w:ascii="宋体" w:hAnsi="宋体"/>
      <w:color w:val="0000FF"/>
      <w:sz w:val="28"/>
    </w:rPr>
  </w:style>
  <w:style w:type="paragraph" w:styleId="9">
    <w:name w:val="toc 5"/>
    <w:basedOn w:val="1"/>
    <w:next w:val="1"/>
    <w:qFormat/>
    <w:uiPriority w:val="0"/>
    <w:pPr>
      <w:ind w:left="960"/>
      <w:jc w:val="left"/>
    </w:pPr>
    <w:rPr>
      <w:rFonts w:asciiTheme="minorHAnsi" w:hAnsiTheme="minorHAnsi" w:cstheme="minorHAnsi"/>
      <w:sz w:val="18"/>
      <w:szCs w:val="18"/>
    </w:rPr>
  </w:style>
  <w:style w:type="paragraph" w:styleId="10">
    <w:name w:val="toc 3"/>
    <w:basedOn w:val="1"/>
    <w:next w:val="1"/>
    <w:qFormat/>
    <w:uiPriority w:val="39"/>
    <w:pPr>
      <w:ind w:left="480"/>
      <w:jc w:val="left"/>
    </w:pPr>
    <w:rPr>
      <w:rFonts w:asciiTheme="minorHAnsi" w:hAnsiTheme="minorHAnsi" w:cstheme="minorHAnsi"/>
      <w:i/>
      <w:iCs/>
      <w:sz w:val="20"/>
      <w:szCs w:val="20"/>
    </w:rPr>
  </w:style>
  <w:style w:type="paragraph" w:styleId="11">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2">
    <w:name w:val="toc 8"/>
    <w:basedOn w:val="1"/>
    <w:next w:val="1"/>
    <w:qFormat/>
    <w:uiPriority w:val="0"/>
    <w:pPr>
      <w:ind w:left="1680"/>
      <w:jc w:val="left"/>
    </w:pPr>
    <w:rPr>
      <w:rFonts w:asciiTheme="minorHAnsi" w:hAnsiTheme="minorHAnsi" w:cstheme="minorHAnsi"/>
      <w:sz w:val="18"/>
      <w:szCs w:val="18"/>
    </w:rPr>
  </w:style>
  <w:style w:type="paragraph" w:styleId="13">
    <w:name w:val="Date"/>
    <w:basedOn w:val="1"/>
    <w:next w:val="1"/>
    <w:qFormat/>
    <w:uiPriority w:val="0"/>
    <w:pPr>
      <w:ind w:left="100" w:leftChars="2500"/>
    </w:pPr>
    <w:rPr>
      <w:rFonts w:eastAsia="仿宋_GB2312"/>
      <w:sz w:val="32"/>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qFormat/>
    <w:uiPriority w:val="39"/>
    <w:pPr>
      <w:spacing w:before="120" w:after="120"/>
      <w:jc w:val="left"/>
    </w:pPr>
    <w:rPr>
      <w:rFonts w:asciiTheme="minorHAnsi" w:hAnsiTheme="minorHAnsi" w:cstheme="minorHAnsi"/>
      <w:b/>
      <w:bCs/>
      <w:caps/>
      <w:sz w:val="20"/>
      <w:szCs w:val="20"/>
    </w:rPr>
  </w:style>
  <w:style w:type="paragraph" w:styleId="17">
    <w:name w:val="toc 4"/>
    <w:basedOn w:val="1"/>
    <w:next w:val="1"/>
    <w:qFormat/>
    <w:uiPriority w:val="0"/>
    <w:pPr>
      <w:ind w:left="720"/>
      <w:jc w:val="left"/>
    </w:pPr>
    <w:rPr>
      <w:rFonts w:asciiTheme="minorHAnsi" w:hAnsiTheme="minorHAnsi" w:cstheme="minorHAnsi"/>
      <w:sz w:val="18"/>
      <w:szCs w:val="18"/>
    </w:rPr>
  </w:style>
  <w:style w:type="paragraph" w:styleId="18">
    <w:name w:val="toc 6"/>
    <w:basedOn w:val="1"/>
    <w:next w:val="1"/>
    <w:qFormat/>
    <w:uiPriority w:val="0"/>
    <w:pPr>
      <w:ind w:left="1200"/>
      <w:jc w:val="left"/>
    </w:pPr>
    <w:rPr>
      <w:rFonts w:asciiTheme="minorHAnsi" w:hAnsiTheme="minorHAnsi" w:cstheme="minorHAnsi"/>
      <w:sz w:val="18"/>
      <w:szCs w:val="18"/>
    </w:rPr>
  </w:style>
  <w:style w:type="paragraph" w:styleId="19">
    <w:name w:val="toc 2"/>
    <w:basedOn w:val="1"/>
    <w:next w:val="1"/>
    <w:qFormat/>
    <w:uiPriority w:val="39"/>
    <w:pPr>
      <w:ind w:left="240"/>
      <w:jc w:val="left"/>
    </w:pPr>
    <w:rPr>
      <w:rFonts w:asciiTheme="minorHAnsi" w:hAnsiTheme="minorHAnsi" w:cstheme="minorHAnsi"/>
      <w:smallCaps/>
      <w:sz w:val="20"/>
      <w:szCs w:val="20"/>
    </w:rPr>
  </w:style>
  <w:style w:type="paragraph" w:styleId="20">
    <w:name w:val="toc 9"/>
    <w:basedOn w:val="1"/>
    <w:next w:val="1"/>
    <w:qFormat/>
    <w:uiPriority w:val="0"/>
    <w:pPr>
      <w:ind w:left="1920"/>
      <w:jc w:val="left"/>
    </w:pPr>
    <w:rPr>
      <w:rFonts w:asciiTheme="minorHAnsi" w:hAnsiTheme="minorHAnsi" w:cstheme="minorHAnsi"/>
      <w:sz w:val="18"/>
      <w:szCs w:val="18"/>
    </w:rPr>
  </w:style>
  <w:style w:type="paragraph" w:styleId="21">
    <w:name w:val="Normal (Web)"/>
    <w:basedOn w:val="1"/>
    <w:qFormat/>
    <w:uiPriority w:val="0"/>
    <w:pPr>
      <w:spacing w:beforeAutospacing="1" w:afterAutospacing="1"/>
      <w:jc w:val="left"/>
    </w:pPr>
    <w:rPr>
      <w:kern w:val="0"/>
    </w:rPr>
  </w:style>
  <w:style w:type="paragraph" w:styleId="22">
    <w:name w:val="annotation subject"/>
    <w:basedOn w:val="7"/>
    <w:next w:val="7"/>
    <w:link w:val="30"/>
    <w:qFormat/>
    <w:uiPriority w:val="0"/>
    <w:rPr>
      <w:b/>
      <w:bCs/>
    </w:rPr>
  </w:style>
  <w:style w:type="character" w:styleId="25">
    <w:name w:val="Strong"/>
    <w:basedOn w:val="24"/>
    <w:qFormat/>
    <w:uiPriority w:val="0"/>
    <w:rPr>
      <w:b/>
    </w:rPr>
  </w:style>
  <w:style w:type="character" w:styleId="26">
    <w:name w:val="Hyperlink"/>
    <w:basedOn w:val="24"/>
    <w:qFormat/>
    <w:uiPriority w:val="99"/>
    <w:rPr>
      <w:color w:val="0000FF"/>
      <w:u w:val="single"/>
    </w:rPr>
  </w:style>
  <w:style w:type="character" w:styleId="27">
    <w:name w:val="annotation reference"/>
    <w:basedOn w:val="24"/>
    <w:qFormat/>
    <w:uiPriority w:val="0"/>
    <w:rPr>
      <w:sz w:val="21"/>
      <w:szCs w:val="21"/>
    </w:rPr>
  </w:style>
  <w:style w:type="character" w:customStyle="1" w:styleId="28">
    <w:name w:val="标题 1 字符"/>
    <w:link w:val="2"/>
    <w:qFormat/>
    <w:uiPriority w:val="0"/>
    <w:rPr>
      <w:rFonts w:eastAsia="黑体"/>
      <w:b/>
      <w:bCs/>
      <w:kern w:val="0"/>
      <w:sz w:val="30"/>
      <w:szCs w:val="30"/>
    </w:rPr>
  </w:style>
  <w:style w:type="character" w:customStyle="1" w:styleId="29">
    <w:name w:val="批注文字 字符"/>
    <w:basedOn w:val="24"/>
    <w:link w:val="7"/>
    <w:qFormat/>
    <w:uiPriority w:val="0"/>
    <w:rPr>
      <w:kern w:val="2"/>
      <w:sz w:val="24"/>
      <w:szCs w:val="24"/>
    </w:rPr>
  </w:style>
  <w:style w:type="character" w:customStyle="1" w:styleId="30">
    <w:name w:val="批注主题 字符"/>
    <w:basedOn w:val="29"/>
    <w:link w:val="22"/>
    <w:qFormat/>
    <w:uiPriority w:val="0"/>
    <w:rPr>
      <w:b/>
      <w:bCs/>
      <w:kern w:val="2"/>
      <w:sz w:val="24"/>
      <w:szCs w:val="24"/>
    </w:rPr>
  </w:style>
  <w:style w:type="paragraph" w:customStyle="1" w:styleId="31">
    <w:name w:val="WPSOffice手动目录 1"/>
    <w:qFormat/>
    <w:uiPriority w:val="0"/>
    <w:rPr>
      <w:rFonts w:ascii="Times New Roman" w:hAnsi="Times New Roman" w:eastAsia="宋体" w:cs="Times New Roman"/>
      <w:lang w:val="en-US" w:eastAsia="zh-CN" w:bidi="ar-SA"/>
    </w:rPr>
  </w:style>
  <w:style w:type="paragraph" w:customStyle="1" w:styleId="32">
    <w:name w:val="WPSOffice手动目录 2"/>
    <w:qFormat/>
    <w:uiPriority w:val="0"/>
    <w:pPr>
      <w:ind w:left="200" w:leftChars="2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6" Type="http://schemas.openxmlformats.org/officeDocument/2006/relationships/fontTable" Target="fontTable.xml"/><Relationship Id="rId55" Type="http://schemas.openxmlformats.org/officeDocument/2006/relationships/customXml" Target="../customXml/item2.xml"/><Relationship Id="rId54" Type="http://schemas.openxmlformats.org/officeDocument/2006/relationships/numbering" Target="numbering.xml"/><Relationship Id="rId53" Type="http://schemas.openxmlformats.org/officeDocument/2006/relationships/customXml" Target="../customXml/item1.xml"/><Relationship Id="rId52" Type="http://schemas.openxmlformats.org/officeDocument/2006/relationships/image" Target="media/image38.png"/><Relationship Id="rId51" Type="http://schemas.openxmlformats.org/officeDocument/2006/relationships/image" Target="media/image37.png"/><Relationship Id="rId50" Type="http://schemas.openxmlformats.org/officeDocument/2006/relationships/image" Target="media/image36.png"/><Relationship Id="rId5" Type="http://schemas.openxmlformats.org/officeDocument/2006/relationships/header" Target="header1.xml"/><Relationship Id="rId49" Type="http://schemas.openxmlformats.org/officeDocument/2006/relationships/image" Target="media/image35.png"/><Relationship Id="rId48" Type="http://schemas.openxmlformats.org/officeDocument/2006/relationships/image" Target="media/image34.png"/><Relationship Id="rId47" Type="http://schemas.openxmlformats.org/officeDocument/2006/relationships/image" Target="media/image33.png"/><Relationship Id="rId46" Type="http://schemas.openxmlformats.org/officeDocument/2006/relationships/image" Target="media/image32.png"/><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44</Pages>
  <Words>7699</Words>
  <Characters>9555</Characters>
  <Lines>175</Lines>
  <Paragraphs>49</Paragraphs>
  <TotalTime>233</TotalTime>
  <ScaleCrop>false</ScaleCrop>
  <LinksUpToDate>false</LinksUpToDate>
  <CharactersWithSpaces>9890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2024-03-25T03:17:00Z</dcterms:created>
  <dc:creator>回望缘空</dc:creator>
  <cp:lastModifiedBy>刘哲</cp:lastModifiedBy>
  <dcterms:modified xsi:type="dcterms:W3CDTF">2025-04-04T12:17:44Z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