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FDC4A">
      <w:r>
        <w:rPr>
          <w:rFonts w:ascii="SimSun" w:hAnsi="SimSun" w:eastAsia="SimSun" w:cs="SimSun"/>
          <w:sz w:val="24"/>
          <w:szCs w:val="24"/>
        </w:rPr>
        <w:t>Structures Templates - Basic</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Standardized rudimentary structures used to establish a presence in the initial seeded environment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STRUCTURE ENTRY: Folding Beacon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Operates as a logistical link between the planetside installations and topside orbital station. Mandatory to erect structures as this link is needed for most creations.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-Enables transfer of Vōrellīum topside to fuel usage of the orbital station without suffering the station being on cooldown for 1d4 cycles per usage.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-Delivery of units listed in the database, with no manufacturing time. (Vōrellīum cost of units is applied per unit as normal). The station can send a singular unit trough one such structure, once per cycle, multiple iterations do not function additively.</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Appearance: A void-like rift unfolds at the epicenter of a spherical, shimmering skeleton of metal and nerves filaments. The structure’s footprint is benign, allowing its shape to be altered to expand or retract the tunnel’s size to match that of units passing through.</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Stratagem: Works as an initial delivery system and can offload manufacturing tasks of minor scale to aid in the early stages. In later stages can be utilized to create a limited amount of complex units, freeing production lines for volume and going around units manufacturing time. Serves to link structures with the orbital platform and is a required foundation in most cases.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Pre-requisits(consumed): Scīœn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Creation time: Instantaneous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STRUCTURE ENTRY: Apocryphae Anchor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Anchored directly into a Vōrellīum field, this structure allows the Arkītect Prime to interface with the planet’s latent bio-mineral lattice. Once embedded, it functions as a localized cognitive relay, offloading computation into the roots network of the field itself. This enables complex inferencing tasks, recursive simulation, and non-holistic research operations.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-Unlocks one research slot.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-Unlocks your unique Exophage Strand study and interfacing.</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-Enables Apocrypha research principles; meaning you don’t need to precisely outline how the output is achieved, you only need a concept or desired outcome. Even the Arkītect Prime does not see the process.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Only one Anchor can be active per field. If removed or destroyed, linked research is lost. Completion speed is relative to the field’s volume though the logic of this interaction is not well known.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Appearance: A tall, needle-thin structure descending far beneath the surface. Only its upper framework is visible: a black spire supported by radial structural strands. The rest of the Anchor drives deep into the Vōrellīum substrate, invisible, entwined with the deepn rooted native logic.</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Stratagem: Enables research; the Anchor externalizes cognition turning the Vōrellīum’s neural network of roots into a CPU, freeing the need for mass production of Scīœn units and or freeing them for other use cases.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Pre-requisites (consumed): 1 Fœrmant unit, Folding Beacon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Creation time: 1 Cycle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STRUCTURE ENTRY: Formoer Loom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Primary unit fabrication facility. The loom produces Vōrellīum cores, instills them with predefined templates, and incubates Ouroformīkan units in its environments.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-Generates Vōrellīum cores each core is a dense energy-data-matter seed encoded with units patterns and logic functions. Cores are inserted into stasis incubation pods until it weaves its outer shell; a unit. (2 cycles at base; some units might specify longer gestation times).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-Individual unit’s cores are permanent until destroyed and may be re-generated when salvaged. (1 cycle).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-The structure starts with 6 stasis incubation pods slots, each of the subsequent slots must be built costing one Fœrmant unit each (the upgrade process is completed immediately).</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Appearance: A sprawling complex the largest of the basic Ouroformīkan constructs. At its center is a gravitational pressure spire. Horned with a sphere of compressed gravitational forces anchored by psychic influence. From this nexus, radials extend outward into chambers lined with vertical cruciform pods. Each pod can house a single unit-in-formation, suspended in a stasis frame. Rows upon rows, like a still army dreaming of motion.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The air around the structure is thin. Gravity feels wrong. Sounds are afraid to echo, they perish, disappear.</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The process is noiseless and immaculate. At cyclic intervals, a pod opens, revealing a new form; its shell pristine, its core hidden with latent function. High above a spire of energy connects to the orbital station, the heatless light etches cores with the Arkītec’s designs as they are synthesized within.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Stratagem: The loom is a crucible; the industrial and military heart of the Arkītect’s planetary presence. Unlike orbital deliveries, this structure provides persistent, localized construction capacity. It allows for high-throughput deployment of streamlined units for mass production. In the early stages, it enables a steady drip of tailored problem-solving forces. In later stages, its growing network of pods becomes an engine of expansion and a symbol of the Ouroformikan system of recursion and control over the planet.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Pre-requisits(consumed): 4 Fœrmant units, Folding Beacon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Creation time: 3 Cycle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STRUCTURE ENTRY: Disphormœr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Conversion /disassembly of creatures and their subsequent forms.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-Biological specimens can be delivered to the structure. Subjects are infected with the Endo Strain, initiating a full cellular overwrite. The subject is then disassembled, and a template is produced. Templates serves for replication using assembly systems.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Derived units maintain the base morphological logic of the subject, but are fully Ouroformīkan in material and interface, bear no tools or specialization until such investment has been made to modify and upgrade the basic forms, exception to the principle applied above which keeps the morphological advantages of the base subjects (it is impossible to mix creatures traits).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-Disassembly of Ouroformikan unit or intact specimens produces templates which only requires the single/specific modified unit and the process is immediate. (Enables reverse-ingineering of technology if tech is fed).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Appearance: A large fixed cruciform structure of matte alloy spines, arranged in cold symmetry. Suspended within is a negative-space prism; a containment field shaped of absence, where specimens hover in stillness as they morph and then dissolve into cold formless data.</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Stratagem: Expand unit catalogue through field-sourced organisms, bypassing long-form ecosystem research, as native forms serve as pre-validated designs already integrated to the environment and available for use.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Pre-requisits(consumed): 2 Fœrmant units, Folding Beacon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Creation time: 2 Cycles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STRUCTURE ENTRY: Modulus Array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Acts as a dedicated site for structural augmentation, retrofitting, and fine-tuning of units.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-Outfit a single unit once per cycle using the listed technology present in the database.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-Vōrellīum costs applied per individual units modified with such component are listed in the database and should be used as comparative examples to scale against newly developed technology when they are researched.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-Once outfitted, a unit can be reprocessed at the Disphormœr to acquire a specialized template for mass production.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Appearance: Medium-sized radial platform suspended over a hollowed sink beneath the surface. Interlocked metallic/structural appendages extend from its circumference, moving around its radii with intelligence. When a unit enters, the appendages unfurl to adjust, dissect, or embed new systems on its external surface.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Stratagem:Fine-tuning of roles on a per-unit basis, interacting with the Disphormœr creates a synergistic method to streamline templates for mass production while relying on the technology research database.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Pre-requisits(consumed): 2 Fœrmant units, Folding Beacon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Creation time: 2 Cycles</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END OF FILE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52BC0"/>
    <w:rsid w:val="01052BC0"/>
    <w:rsid w:val="54440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2025-10-20T05:23:00Z</dcterms:created>
  <dc:creator>Sypher866</dc:creator>
  <cp:lastModifiedBy>Sypher866</cp:lastModifiedBy>
  <dcterms:modified xsi:type="dcterms:W3CDTF">2025-10-20T05:26:40Z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1B1629CE7293457484663A978BE7AD45_11</vt:lpwstr>
  </property>
</Properties>
</file>