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0A62" w14:textId="6267C0ED" w:rsidR="00A139D8" w:rsidRDefault="00A139D8" w:rsidP="003462EA">
      <w:pPr>
        <w:ind w:left="2940" w:firstLine="420"/>
        <w:rPr>
          <w:b/>
          <w:bCs w:val="0"/>
          <w:sz w:val="40"/>
          <w:szCs w:val="40"/>
        </w:rPr>
      </w:pPr>
      <w:r w:rsidRPr="00A139D8">
        <w:rPr>
          <w:rFonts w:hint="eastAsia"/>
          <w:b/>
          <w:bCs w:val="0"/>
          <w:sz w:val="40"/>
          <w:szCs w:val="40"/>
        </w:rPr>
        <w:t>论文阅读</w:t>
      </w:r>
    </w:p>
    <w:p w14:paraId="41612A73" w14:textId="5602D641" w:rsidR="00A139D8" w:rsidRDefault="00A139D8" w:rsidP="00A139D8">
      <w:pPr>
        <w:jc w:val="center"/>
        <w:rPr>
          <w:b/>
          <w:bCs w:val="0"/>
          <w:sz w:val="40"/>
          <w:szCs w:val="40"/>
        </w:rPr>
      </w:pPr>
      <w:r>
        <w:rPr>
          <w:rFonts w:hint="eastAsia"/>
          <w:b/>
          <w:bCs w:val="0"/>
          <w:sz w:val="40"/>
          <w:szCs w:val="40"/>
        </w:rPr>
        <w:t>1</w:t>
      </w:r>
      <w:r>
        <w:rPr>
          <w:b/>
          <w:bCs w:val="0"/>
          <w:sz w:val="40"/>
          <w:szCs w:val="40"/>
        </w:rPr>
        <w:t>8329015</w:t>
      </w:r>
    </w:p>
    <w:p w14:paraId="45E2724D" w14:textId="1B47C306" w:rsidR="00A139D8" w:rsidRDefault="00A139D8" w:rsidP="00A139D8">
      <w:pPr>
        <w:jc w:val="center"/>
        <w:rPr>
          <w:b/>
          <w:bCs w:val="0"/>
          <w:sz w:val="40"/>
          <w:szCs w:val="40"/>
        </w:rPr>
      </w:pPr>
      <w:r>
        <w:rPr>
          <w:rFonts w:hint="eastAsia"/>
          <w:b/>
          <w:bCs w:val="0"/>
          <w:sz w:val="40"/>
          <w:szCs w:val="40"/>
        </w:rPr>
        <w:t>郝裕玮</w:t>
      </w:r>
    </w:p>
    <w:p w14:paraId="6A633E4D" w14:textId="2B1188DC" w:rsidR="00A139D8" w:rsidRPr="003462EA" w:rsidRDefault="00A139D8" w:rsidP="003462EA">
      <w:pPr>
        <w:pStyle w:val="1"/>
        <w:rPr>
          <w:bCs w:val="0"/>
          <w:sz w:val="32"/>
          <w:szCs w:val="32"/>
        </w:rPr>
      </w:pPr>
      <w:r w:rsidRPr="003462EA">
        <w:rPr>
          <w:rFonts w:hint="eastAsia"/>
          <w:bCs w:val="0"/>
          <w:sz w:val="32"/>
          <w:szCs w:val="32"/>
        </w:rPr>
        <w:t>一、论文简介</w:t>
      </w:r>
    </w:p>
    <w:p w14:paraId="015804E3" w14:textId="19BC8290" w:rsidR="00A139D8" w:rsidRDefault="00A139D8" w:rsidP="00A139D8">
      <w:r>
        <w:tab/>
      </w:r>
      <w:r>
        <w:rPr>
          <w:rFonts w:hint="eastAsia"/>
        </w:rPr>
        <w:t>题目：《</w:t>
      </w:r>
      <w:r w:rsidRPr="00A139D8">
        <w:rPr>
          <w:rFonts w:hint="eastAsia"/>
        </w:rPr>
        <w:t>改进融合策略下透明度引导的逆光图像增强</w:t>
      </w:r>
      <w:r>
        <w:rPr>
          <w:rFonts w:hint="eastAsia"/>
        </w:rPr>
        <w:t>》</w:t>
      </w:r>
    </w:p>
    <w:p w14:paraId="6FE9878E" w14:textId="641E68F1" w:rsidR="00A139D8" w:rsidRDefault="00A139D8" w:rsidP="00A139D8">
      <w:r>
        <w:tab/>
      </w:r>
      <w:r>
        <w:rPr>
          <w:rFonts w:hint="eastAsia"/>
        </w:rPr>
        <w:t>作者：</w:t>
      </w:r>
      <w:r w:rsidRPr="00A139D8">
        <w:rPr>
          <w:rFonts w:hint="eastAsia"/>
        </w:rPr>
        <w:t>赵明华</w:t>
      </w:r>
      <w:r w:rsidRPr="00A139D8">
        <w:rPr>
          <w:rFonts w:hint="eastAsia"/>
        </w:rPr>
        <w:t>,</w:t>
      </w:r>
      <w:r w:rsidRPr="00A139D8">
        <w:rPr>
          <w:rFonts w:hint="eastAsia"/>
        </w:rPr>
        <w:t>程丹妮</w:t>
      </w:r>
      <w:r w:rsidRPr="00A139D8">
        <w:rPr>
          <w:rFonts w:hint="eastAsia"/>
        </w:rPr>
        <w:t>,</w:t>
      </w:r>
      <w:r w:rsidRPr="00A139D8">
        <w:rPr>
          <w:rFonts w:hint="eastAsia"/>
        </w:rPr>
        <w:t>都双丽</w:t>
      </w:r>
      <w:r w:rsidRPr="00A139D8">
        <w:rPr>
          <w:rFonts w:hint="eastAsia"/>
        </w:rPr>
        <w:t>,</w:t>
      </w:r>
      <w:r w:rsidRPr="00A139D8">
        <w:rPr>
          <w:rFonts w:hint="eastAsia"/>
        </w:rPr>
        <w:t>胡静</w:t>
      </w:r>
      <w:r w:rsidRPr="00A139D8">
        <w:rPr>
          <w:rFonts w:hint="eastAsia"/>
        </w:rPr>
        <w:t>,</w:t>
      </w:r>
      <w:r w:rsidRPr="00A139D8">
        <w:rPr>
          <w:rFonts w:hint="eastAsia"/>
        </w:rPr>
        <w:t>石程</w:t>
      </w:r>
      <w:r w:rsidRPr="00A139D8">
        <w:rPr>
          <w:rFonts w:hint="eastAsia"/>
        </w:rPr>
        <w:t>,</w:t>
      </w:r>
      <w:r w:rsidRPr="00A139D8">
        <w:rPr>
          <w:rFonts w:hint="eastAsia"/>
        </w:rPr>
        <w:t>石争浩</w:t>
      </w:r>
      <w:r w:rsidRPr="00A139D8">
        <w:rPr>
          <w:rFonts w:hint="eastAsia"/>
        </w:rPr>
        <w:t>(</w:t>
      </w:r>
      <w:r w:rsidRPr="00A139D8">
        <w:rPr>
          <w:rFonts w:hint="eastAsia"/>
        </w:rPr>
        <w:t>西安理工大学</w:t>
      </w:r>
      <w:r w:rsidRPr="00A139D8">
        <w:rPr>
          <w:rFonts w:hint="eastAsia"/>
        </w:rPr>
        <w:t>)</w:t>
      </w:r>
    </w:p>
    <w:p w14:paraId="7DACCB73" w14:textId="47835872" w:rsidR="00A139D8" w:rsidRDefault="00A139D8" w:rsidP="00A139D8">
      <w:r>
        <w:tab/>
      </w:r>
      <w:r>
        <w:rPr>
          <w:rFonts w:hint="eastAsia"/>
        </w:rPr>
        <w:t>出处：中国图象图形学报——</w:t>
      </w:r>
      <w:r w:rsidR="003462EA">
        <w:rPr>
          <w:rFonts w:hint="eastAsia"/>
        </w:rPr>
        <w:t>待录用一栏</w:t>
      </w:r>
    </w:p>
    <w:p w14:paraId="4639EAD3" w14:textId="5BB98926" w:rsidR="008E7200" w:rsidRDefault="008E7200" w:rsidP="00A139D8">
      <w:r>
        <w:tab/>
      </w:r>
      <w:hyperlink r:id="rId6" w:history="1">
        <w:r w:rsidRPr="00F20FB9">
          <w:rPr>
            <w:rStyle w:val="a7"/>
          </w:rPr>
          <w:t>http://www.cjig.cn/jig/ch/reader/view_abstract.aspx?flag=2&amp;file_no=202108140000001&amp;journal_id=jig</w:t>
        </w:r>
      </w:hyperlink>
    </w:p>
    <w:p w14:paraId="0EDAA902" w14:textId="2B2FF9D7" w:rsidR="003462EA" w:rsidRDefault="003462EA" w:rsidP="00A139D8">
      <w:pPr>
        <w:rPr>
          <w:b/>
          <w:bCs w:val="0"/>
          <w:sz w:val="32"/>
          <w:szCs w:val="32"/>
        </w:rPr>
      </w:pPr>
      <w:r>
        <w:rPr>
          <w:noProof/>
        </w:rPr>
        <w:drawing>
          <wp:inline distT="0" distB="0" distL="0" distR="0" wp14:anchorId="0825ADA9" wp14:editId="3A1DFAEC">
            <wp:extent cx="5274310" cy="27793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79395"/>
                    </a:xfrm>
                    <a:prstGeom prst="rect">
                      <a:avLst/>
                    </a:prstGeom>
                  </pic:spPr>
                </pic:pic>
              </a:graphicData>
            </a:graphic>
          </wp:inline>
        </w:drawing>
      </w:r>
    </w:p>
    <w:p w14:paraId="6A90793B" w14:textId="0702DB87" w:rsidR="003462EA" w:rsidRDefault="003462EA" w:rsidP="00A139D8">
      <w:r>
        <w:rPr>
          <w:b/>
          <w:bCs w:val="0"/>
          <w:sz w:val="32"/>
          <w:szCs w:val="32"/>
        </w:rPr>
        <w:tab/>
      </w:r>
      <w:r>
        <w:rPr>
          <w:rFonts w:hint="eastAsia"/>
        </w:rPr>
        <w:t>年份：</w:t>
      </w:r>
      <w:r w:rsidRPr="003462EA">
        <w:t>2021-12-28</w:t>
      </w:r>
    </w:p>
    <w:p w14:paraId="7F56A551" w14:textId="155BF2A0" w:rsidR="003462EA" w:rsidRPr="003462EA" w:rsidRDefault="003462EA" w:rsidP="003462EA">
      <w:pPr>
        <w:pStyle w:val="1"/>
        <w:rPr>
          <w:bCs w:val="0"/>
          <w:sz w:val="32"/>
          <w:szCs w:val="32"/>
        </w:rPr>
      </w:pPr>
      <w:r w:rsidRPr="003462EA">
        <w:rPr>
          <w:rFonts w:hint="eastAsia"/>
          <w:bCs w:val="0"/>
          <w:sz w:val="32"/>
          <w:szCs w:val="32"/>
        </w:rPr>
        <w:lastRenderedPageBreak/>
        <w:t>二、论文</w:t>
      </w:r>
      <w:r w:rsidR="008E7200">
        <w:rPr>
          <w:rFonts w:hint="eastAsia"/>
          <w:bCs w:val="0"/>
          <w:sz w:val="32"/>
          <w:szCs w:val="32"/>
        </w:rPr>
        <w:t>分析</w:t>
      </w:r>
    </w:p>
    <w:p w14:paraId="0C00ED8F" w14:textId="0FAC54EE" w:rsidR="008E7200" w:rsidRDefault="008E7200" w:rsidP="008E7200">
      <w:r>
        <w:tab/>
      </w:r>
      <w:r>
        <w:rPr>
          <w:rFonts w:hint="eastAsia"/>
        </w:rPr>
        <w:t>该文章的主要内容为：由于逆光图像不仅存在光照不足的区域，还存在曝光正常的区域，且灰度范围分布较为广泛。所以若通过增强相机曝光来显示曝光不足区域的信息，那么曝光良好的区域就会曝光过度甚至饱和。</w:t>
      </w:r>
    </w:p>
    <w:p w14:paraId="6142DA5E" w14:textId="4CF66935" w:rsidR="008E7200" w:rsidRDefault="008E7200" w:rsidP="008E7200">
      <w:pPr>
        <w:jc w:val="center"/>
      </w:pPr>
      <w:r>
        <w:rPr>
          <w:noProof/>
        </w:rPr>
        <w:drawing>
          <wp:inline distT="0" distB="0" distL="0" distR="0" wp14:anchorId="55857AD9" wp14:editId="002B5843">
            <wp:extent cx="2910178" cy="217805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5214" cy="2181819"/>
                    </a:xfrm>
                    <a:prstGeom prst="rect">
                      <a:avLst/>
                    </a:prstGeom>
                  </pic:spPr>
                </pic:pic>
              </a:graphicData>
            </a:graphic>
          </wp:inline>
        </w:drawing>
      </w:r>
    </w:p>
    <w:p w14:paraId="242F0467" w14:textId="3A776673" w:rsidR="008E7200" w:rsidRDefault="008E7200" w:rsidP="008E7200">
      <w:pPr>
        <w:jc w:val="left"/>
      </w:pPr>
      <w:r>
        <w:tab/>
      </w:r>
      <w:r>
        <w:rPr>
          <w:rFonts w:hint="eastAsia"/>
        </w:rPr>
        <w:t>本文将图像中的逆光区域视为前景，曝光正常区域视为背景，提出了一种改进融合策略下透明度引导的逆光图像增强方法。首先对输入图像的亮度图进行自适应灰度拉伸与对比度提升，通过拉普拉斯金字塔重构同时增强逆光区域的细节和颜色信息；其次利用抠图模型计算输入图像的透明度蒙版；最后对全局增强图像与源图像进行透明度引导的融合处理。这一方法</w:t>
      </w:r>
      <w:r w:rsidRPr="008E7200">
        <w:rPr>
          <w:rFonts w:hint="eastAsia"/>
        </w:rPr>
        <w:t>既有效恢复了逆光区域</w:t>
      </w:r>
      <w:r>
        <w:rPr>
          <w:rFonts w:hint="eastAsia"/>
        </w:rPr>
        <w:t>，同时也</w:t>
      </w:r>
      <w:r w:rsidRPr="008E7200">
        <w:rPr>
          <w:rFonts w:hint="eastAsia"/>
        </w:rPr>
        <w:t>避免了曝光过度的问题</w:t>
      </w:r>
      <w:r>
        <w:rPr>
          <w:rFonts w:hint="eastAsia"/>
        </w:rPr>
        <w:t>。</w:t>
      </w:r>
    </w:p>
    <w:p w14:paraId="11A22B56" w14:textId="65745BF6" w:rsidR="008E7200" w:rsidRDefault="008E7200" w:rsidP="008E7200">
      <w:pPr>
        <w:jc w:val="left"/>
      </w:pPr>
      <w:r>
        <w:tab/>
      </w:r>
      <w:r>
        <w:rPr>
          <w:rFonts w:hint="eastAsia"/>
        </w:rPr>
        <w:t>接下来我将</w:t>
      </w:r>
      <w:r w:rsidR="0035736E">
        <w:rPr>
          <w:rFonts w:hint="eastAsia"/>
        </w:rPr>
        <w:t>阐述</w:t>
      </w:r>
      <w:r>
        <w:rPr>
          <w:rFonts w:hint="eastAsia"/>
        </w:rPr>
        <w:t>该算法的主要流程及其作用：</w:t>
      </w:r>
    </w:p>
    <w:p w14:paraId="02DBA96C" w14:textId="61ACF6D1" w:rsidR="00BF397D" w:rsidRDefault="008E7200" w:rsidP="00BF397D">
      <w:pPr>
        <w:jc w:val="left"/>
      </w:pPr>
      <w:r>
        <w:tab/>
      </w:r>
      <w:r>
        <w:rPr>
          <w:rFonts w:hint="eastAsia"/>
        </w:rPr>
        <w:t>（</w:t>
      </w:r>
      <w:r>
        <w:rPr>
          <w:rFonts w:hint="eastAsia"/>
        </w:rPr>
        <w:t>1</w:t>
      </w:r>
      <w:r>
        <w:rPr>
          <w:rFonts w:hint="eastAsia"/>
        </w:rPr>
        <w:t>）</w:t>
      </w:r>
      <w:r w:rsidR="0035736E">
        <w:rPr>
          <w:rFonts w:hint="eastAsia"/>
        </w:rPr>
        <w:t>将逆光图像转换到</w:t>
      </w:r>
      <w:r w:rsidR="0035736E">
        <w:rPr>
          <w:rFonts w:hint="eastAsia"/>
        </w:rPr>
        <w:t>HSV</w:t>
      </w:r>
      <w:r w:rsidR="0035736E">
        <w:rPr>
          <w:rFonts w:hint="eastAsia"/>
        </w:rPr>
        <w:t>空间，提取亮度分量</w:t>
      </w:r>
      <w:r w:rsidR="0035736E">
        <w:rPr>
          <w:rFonts w:ascii="Cambria Math" w:hAnsi="Cambria Math" w:cs="Cambria Math"/>
        </w:rPr>
        <w:t>𝑽</w:t>
      </w:r>
      <w:r w:rsidR="0035736E">
        <w:rPr>
          <w:rFonts w:hint="eastAsia"/>
        </w:rPr>
        <w:t>，对其分别使用改进的自适应对数变换和对比度受限的自适应直方图均衡化进行增强，得到亮度改进的</w:t>
      </w:r>
      <m:oMath>
        <m:sSub>
          <m:sSubPr>
            <m:ctrlPr>
              <w:rPr>
                <w:rFonts w:ascii="Cambria Math" w:hAnsi="Cambria Math"/>
                <w:i/>
              </w:rPr>
            </m:ctrlPr>
          </m:sSubPr>
          <m:e>
            <m:r>
              <w:rPr>
                <w:rFonts w:ascii="Cambria Math" w:hAnsi="Cambria Math" w:hint="eastAsia"/>
              </w:rPr>
              <m:t>V</m:t>
            </m:r>
          </m:e>
          <m:sub>
            <m:r>
              <w:rPr>
                <w:rFonts w:ascii="Cambria Math" w:hAnsi="Cambria Math" w:hint="eastAsia"/>
              </w:rPr>
              <m:t>LOG</m:t>
            </m:r>
          </m:sub>
        </m:sSub>
      </m:oMath>
      <w:r w:rsidR="0035736E">
        <w:rPr>
          <w:rFonts w:hint="eastAsia"/>
        </w:rPr>
        <w:t>和对比度改进的</w:t>
      </w:r>
      <m:oMath>
        <m:sSub>
          <m:sSubPr>
            <m:ctrlPr>
              <w:rPr>
                <w:rFonts w:ascii="Cambria Math" w:hAnsi="Cambria Math"/>
                <w:i/>
              </w:rPr>
            </m:ctrlPr>
          </m:sSubPr>
          <m:e>
            <m:r>
              <w:rPr>
                <w:rFonts w:ascii="Cambria Math" w:hAnsi="Cambria Math" w:hint="eastAsia"/>
              </w:rPr>
              <m:t>V</m:t>
            </m:r>
          </m:e>
          <m:sub>
            <m:r>
              <w:rPr>
                <w:rFonts w:ascii="Cambria Math" w:hAnsi="Cambria Math" w:hint="eastAsia"/>
              </w:rPr>
              <m:t>CLAHE</m:t>
            </m:r>
          </m:sub>
        </m:sSub>
      </m:oMath>
      <w:r w:rsidR="00BF397D">
        <w:rPr>
          <w:rFonts w:hint="eastAsia"/>
        </w:rPr>
        <w:t>。自适应对数</w:t>
      </w:r>
      <w:r w:rsidR="00BF397D">
        <w:rPr>
          <w:rFonts w:hint="eastAsia"/>
        </w:rPr>
        <w:lastRenderedPageBreak/>
        <w:t>变换可以将</w:t>
      </w:r>
      <w:r w:rsidR="00BF397D">
        <w:rPr>
          <w:rFonts w:hint="eastAsia"/>
        </w:rPr>
        <w:t>V</w:t>
      </w:r>
      <w:r w:rsidR="00BF397D">
        <w:rPr>
          <w:rFonts w:hint="eastAsia"/>
        </w:rPr>
        <w:t>中范围较窄的低灰度值映射到范围较宽的灰度区间，从而提高暗区可视化。对比度受限的自适应直方图均衡化</w:t>
      </w:r>
      <w:r w:rsidR="00BF397D">
        <w:rPr>
          <w:rFonts w:hint="eastAsia"/>
        </w:rPr>
        <w:t>(CLAHE)</w:t>
      </w:r>
      <w:r w:rsidR="00BF397D">
        <w:rPr>
          <w:rFonts w:hint="eastAsia"/>
        </w:rPr>
        <w:t>基于块处理来调整图像的灰度直方图分布，本文采用</w:t>
      </w:r>
      <w:r w:rsidR="00BF397D">
        <w:rPr>
          <w:rFonts w:hint="eastAsia"/>
        </w:rPr>
        <w:t>CLAHE</w:t>
      </w:r>
      <w:r w:rsidR="00BF397D">
        <w:rPr>
          <w:rFonts w:hint="eastAsia"/>
        </w:rPr>
        <w:t>增强图像的</w:t>
      </w:r>
      <w:r w:rsidR="00BF397D">
        <w:rPr>
          <w:rFonts w:hint="eastAsia"/>
        </w:rPr>
        <w:t>V</w:t>
      </w:r>
      <w:r w:rsidR="00BF397D">
        <w:rPr>
          <w:rFonts w:hint="eastAsia"/>
        </w:rPr>
        <w:t>分量以改善图像的局部对比度，恢复更多的细节信息；</w:t>
      </w:r>
    </w:p>
    <w:p w14:paraId="7B54EF60" w14:textId="4385A317" w:rsidR="0035736E" w:rsidRDefault="0035736E" w:rsidP="0035736E">
      <w:pPr>
        <w:jc w:val="left"/>
      </w:pPr>
      <w:r>
        <w:tab/>
      </w:r>
      <w:r>
        <w:rPr>
          <w:rFonts w:hint="eastAsia"/>
        </w:rPr>
        <w:t>（</w:t>
      </w:r>
      <w:r>
        <w:rPr>
          <w:rFonts w:hint="eastAsia"/>
        </w:rPr>
        <w:t>2</w:t>
      </w:r>
      <w:r>
        <w:rPr>
          <w:rFonts w:hint="eastAsia"/>
        </w:rPr>
        <w:t>）对两个改进的</w:t>
      </w:r>
      <w:r>
        <w:rPr>
          <w:rFonts w:ascii="Cambria Math" w:hAnsi="Cambria Math" w:cs="Cambria Math"/>
        </w:rPr>
        <w:t>𝑉</w:t>
      </w:r>
      <w:r>
        <w:rPr>
          <w:rFonts w:hint="eastAsia"/>
        </w:rPr>
        <w:t>分量进行拉普拉斯金字塔融合得到</w:t>
      </w:r>
      <w:r>
        <w:rPr>
          <w:rFonts w:ascii="Cambria Math" w:hAnsi="Cambria Math" w:cs="Cambria Math"/>
        </w:rPr>
        <w:t>𝑽</w:t>
      </w:r>
      <w:r>
        <w:rPr>
          <w:rFonts w:hint="eastAsia"/>
        </w:rPr>
        <w:t>’，使其同时包含二者的有效信息。将</w:t>
      </w:r>
      <w:r>
        <w:rPr>
          <w:rFonts w:ascii="Cambria Math" w:hAnsi="Cambria Math" w:cs="Cambria Math"/>
        </w:rPr>
        <w:t>𝑽</w:t>
      </w:r>
      <w:r>
        <w:rPr>
          <w:rFonts w:hint="eastAsia"/>
        </w:rPr>
        <w:t>’与将原始的色调分量</w:t>
      </w:r>
      <w:r>
        <w:rPr>
          <w:rFonts w:hint="eastAsia"/>
        </w:rPr>
        <w:t>H</w:t>
      </w:r>
      <w:r>
        <w:rPr>
          <w:rFonts w:hint="eastAsia"/>
        </w:rPr>
        <w:t>、饱和度分量</w:t>
      </w:r>
      <w:r>
        <w:rPr>
          <w:rFonts w:hint="eastAsia"/>
        </w:rPr>
        <w:t>S</w:t>
      </w:r>
      <w:r>
        <w:rPr>
          <w:rFonts w:hint="eastAsia"/>
        </w:rPr>
        <w:t>合并，转换到</w:t>
      </w:r>
      <w:r>
        <w:rPr>
          <w:rFonts w:hint="eastAsia"/>
        </w:rPr>
        <w:t>RGB</w:t>
      </w:r>
      <w:r>
        <w:rPr>
          <w:rFonts w:hint="eastAsia"/>
        </w:rPr>
        <w:t>空间得到</w:t>
      </w:r>
      <w:r w:rsidR="00BF397D">
        <w:rPr>
          <w:rFonts w:hint="eastAsia"/>
        </w:rPr>
        <w:t>全局</w:t>
      </w:r>
      <w:r>
        <w:rPr>
          <w:rFonts w:hint="eastAsia"/>
        </w:rPr>
        <w:t>融合增强图像</w:t>
      </w:r>
      <w:r>
        <w:rPr>
          <w:rFonts w:ascii="Cambria Math" w:hAnsi="Cambria Math" w:cs="Cambria Math"/>
        </w:rPr>
        <w:t>𝑰</w:t>
      </w:r>
      <w:r>
        <w:rPr>
          <w:rFonts w:hint="eastAsia"/>
        </w:rPr>
        <w:t>’；</w:t>
      </w:r>
    </w:p>
    <w:p w14:paraId="69040AF6" w14:textId="3D2A15D1" w:rsidR="0035736E" w:rsidRDefault="0035736E" w:rsidP="00D27071">
      <w:pPr>
        <w:jc w:val="left"/>
      </w:pPr>
      <w:r>
        <w:tab/>
      </w:r>
      <w:r>
        <w:rPr>
          <w:rFonts w:hint="eastAsia"/>
        </w:rPr>
        <w:t>（</w:t>
      </w:r>
      <w:r>
        <w:rPr>
          <w:rFonts w:hint="eastAsia"/>
        </w:rPr>
        <w:t>3</w:t>
      </w:r>
      <w:r>
        <w:rPr>
          <w:rFonts w:hint="eastAsia"/>
        </w:rPr>
        <w:t>）引入深度抠图模型计算逆光图像的透明度蒙版</w:t>
      </w:r>
      <w:r>
        <w:rPr>
          <w:rFonts w:ascii="Cambria Math" w:hAnsi="Cambria Math" w:cs="Cambria Math"/>
        </w:rPr>
        <w:t>𝜶</w:t>
      </w:r>
      <w:r>
        <w:rPr>
          <w:rFonts w:hint="eastAsia"/>
        </w:rPr>
        <w:t>，作为权重图进行后续的融合处理</w:t>
      </w:r>
      <w:r w:rsidR="00D27071">
        <w:rPr>
          <w:rFonts w:hint="eastAsia"/>
        </w:rPr>
        <w:t>；</w:t>
      </w:r>
    </w:p>
    <w:p w14:paraId="26973ACF" w14:textId="58CEC381" w:rsidR="00BF397D" w:rsidRDefault="0035736E" w:rsidP="00BF397D">
      <w:pPr>
        <w:jc w:val="left"/>
      </w:pPr>
      <w:r>
        <w:tab/>
      </w:r>
      <w:r>
        <w:rPr>
          <w:rFonts w:hint="eastAsia"/>
        </w:rPr>
        <w:t>（</w:t>
      </w:r>
      <w:r>
        <w:rPr>
          <w:rFonts w:hint="eastAsia"/>
        </w:rPr>
        <w:t>4</w:t>
      </w:r>
      <w:r>
        <w:rPr>
          <w:rFonts w:hint="eastAsia"/>
        </w:rPr>
        <w:t>）</w:t>
      </w:r>
      <w:r w:rsidR="00BF397D">
        <w:rPr>
          <w:rFonts w:hint="eastAsia"/>
        </w:rPr>
        <w:t>将透明度蒙版作为最终融合的权重图，对源图像与增强图像</w:t>
      </w:r>
      <w:r w:rsidR="00BF397D">
        <w:rPr>
          <w:rFonts w:ascii="Cambria Math" w:hAnsi="Cambria Math" w:cs="Cambria Math"/>
        </w:rPr>
        <w:t>𝑰</w:t>
      </w:r>
      <w:r w:rsidR="00BF397D">
        <w:rPr>
          <w:rFonts w:hint="eastAsia"/>
        </w:rPr>
        <w:t>’进行线性融合，得到最终的输出图像</w:t>
      </w:r>
      <m:oMath>
        <m:sSub>
          <m:sSubPr>
            <m:ctrlPr>
              <w:rPr>
                <w:rFonts w:ascii="Cambria Math" w:hAnsi="Cambria Math"/>
                <w:i/>
              </w:rPr>
            </m:ctrlPr>
          </m:sSubPr>
          <m:e>
            <m:r>
              <w:rPr>
                <w:rFonts w:ascii="Cambria Math" w:hAnsi="Cambria Math" w:hint="eastAsia"/>
              </w:rPr>
              <m:t>I</m:t>
            </m:r>
          </m:e>
          <m:sub>
            <m:r>
              <w:rPr>
                <w:rFonts w:ascii="Cambria Math" w:hAnsi="Cambria Math" w:hint="eastAsia"/>
              </w:rPr>
              <m:t>out</m:t>
            </m:r>
          </m:sub>
        </m:sSub>
      </m:oMath>
      <w:r w:rsidR="00BF397D">
        <w:rPr>
          <w:rFonts w:hint="eastAsia"/>
        </w:rPr>
        <w:t>，表示为：</w:t>
      </w:r>
    </w:p>
    <w:p w14:paraId="0F2F1CEF" w14:textId="1293BAC9" w:rsidR="00BF397D" w:rsidRPr="00D27071" w:rsidRDefault="00674206" w:rsidP="00BF397D">
      <w:pPr>
        <w:jc w:val="center"/>
        <w:rPr>
          <w:i/>
        </w:rPr>
      </w:pPr>
      <m:oMathPara>
        <m:oMath>
          <m:sSub>
            <m:sSubPr>
              <m:ctrlPr>
                <w:rPr>
                  <w:rFonts w:ascii="Cambria Math" w:hAnsi="Cambria Math"/>
                  <w:i/>
                </w:rPr>
              </m:ctrlPr>
            </m:sSubPr>
            <m:e>
              <m:r>
                <w:rPr>
                  <w:rFonts w:ascii="Cambria Math" w:hAnsi="Cambria Math"/>
                </w:rPr>
                <m:t>I</m:t>
              </m:r>
            </m:e>
            <m:sub>
              <m:r>
                <w:rPr>
                  <w:rFonts w:ascii="Cambria Math" w:hAnsi="Cambria Math"/>
                </w:rPr>
                <m:t>out</m:t>
              </m:r>
            </m:sub>
          </m:sSub>
          <m:r>
            <w:rPr>
              <w:rFonts w:ascii="Cambria Math" w:hAnsi="Cambria Math"/>
            </w:rPr>
            <m:t xml:space="preserve">= </m:t>
          </m:r>
          <m:r>
            <w:rPr>
              <w:rFonts w:ascii="Cambria Math" w:hAnsi="Cambria Math" w:hint="eastAsia"/>
            </w:rPr>
            <m:t>α</m:t>
          </m:r>
          <m:r>
            <w:rPr>
              <w:rFonts w:ascii="MS Gothic" w:eastAsia="MS Gothic" w:hAnsi="MS Gothic" w:cs="MS Gothic" w:hint="eastAsia"/>
            </w:rPr>
            <m:t>*</m:t>
          </m:r>
          <m:r>
            <w:rPr>
              <w:rFonts w:ascii="Cambria Math" w:hAnsi="Cambria Math" w:hint="eastAsia"/>
            </w:rPr>
            <m:t>I+</m:t>
          </m:r>
          <m:d>
            <m:dPr>
              <m:ctrlPr>
                <w:rPr>
                  <w:rFonts w:ascii="Cambria Math" w:hAnsi="Cambria Math"/>
                  <w:i/>
                </w:rPr>
              </m:ctrlPr>
            </m:dPr>
            <m:e>
              <m:r>
                <w:rPr>
                  <w:rFonts w:ascii="Cambria Math" w:hAnsi="Cambria Math"/>
                </w:rPr>
                <m:t>1-</m:t>
              </m:r>
              <m:r>
                <w:rPr>
                  <w:rFonts w:ascii="Cambria Math" w:hAnsi="Cambria Math" w:hint="eastAsia"/>
                </w:rPr>
                <m:t>α</m:t>
              </m:r>
            </m:e>
          </m:d>
          <m:r>
            <w:rPr>
              <w:rFonts w:ascii="MS Gothic" w:eastAsia="MS Gothic" w:hAnsi="MS Gothic" w:cs="MS Gothic" w:hint="eastAsia"/>
            </w:rPr>
            <m:t>*</m:t>
          </m:r>
          <m:sSup>
            <m:sSupPr>
              <m:ctrlPr>
                <w:rPr>
                  <w:rFonts w:ascii="Cambria Math" w:hAnsi="Cambria Math"/>
                  <w:i/>
                </w:rPr>
              </m:ctrlPr>
            </m:sSupPr>
            <m:e>
              <m:r>
                <w:rPr>
                  <w:rFonts w:ascii="Cambria Math" w:hAnsi="Cambria Math" w:hint="eastAsia"/>
                </w:rPr>
                <m:t>I</m:t>
              </m:r>
            </m:e>
            <m:sup>
              <m:r>
                <w:rPr>
                  <w:rFonts w:ascii="Cambria Math" w:hAnsi="Cambria Math"/>
                </w:rPr>
                <m:t>'</m:t>
              </m:r>
            </m:sup>
          </m:sSup>
        </m:oMath>
      </m:oMathPara>
    </w:p>
    <w:p w14:paraId="48716BEA" w14:textId="68158128" w:rsidR="00D27071" w:rsidRPr="00D27071" w:rsidRDefault="00D27071" w:rsidP="00D27071">
      <w:pPr>
        <w:ind w:firstLine="420"/>
        <w:rPr>
          <w:iCs/>
        </w:rPr>
      </w:pPr>
      <w:r w:rsidRPr="00D27071">
        <w:rPr>
          <w:rFonts w:hint="eastAsia"/>
          <w:iCs/>
        </w:rPr>
        <w:t>引入透明度蒙版后，非逆光区域像素值被源图像中对应区域的像素值代替，使曝光正常区域的亮度保持不变。</w:t>
      </w:r>
    </w:p>
    <w:p w14:paraId="2E5B1E19" w14:textId="6CD8EAB7" w:rsidR="0035736E" w:rsidRDefault="0035736E" w:rsidP="0035736E">
      <w:pPr>
        <w:jc w:val="left"/>
      </w:pPr>
      <w:r>
        <w:tab/>
      </w:r>
      <w:r>
        <w:rPr>
          <w:rFonts w:hint="eastAsia"/>
        </w:rPr>
        <w:t>算法流程图如下：</w:t>
      </w:r>
    </w:p>
    <w:p w14:paraId="4517402B" w14:textId="50E96D6E" w:rsidR="002709FD" w:rsidRPr="0035736E" w:rsidRDefault="0035736E" w:rsidP="0035736E">
      <w:pPr>
        <w:jc w:val="left"/>
      </w:pPr>
      <w:r>
        <w:rPr>
          <w:noProof/>
        </w:rPr>
        <w:drawing>
          <wp:inline distT="0" distB="0" distL="0" distR="0" wp14:anchorId="7F63259D" wp14:editId="2F404D7C">
            <wp:extent cx="5273164" cy="2663687"/>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7159" cy="2670756"/>
                    </a:xfrm>
                    <a:prstGeom prst="rect">
                      <a:avLst/>
                    </a:prstGeom>
                  </pic:spPr>
                </pic:pic>
              </a:graphicData>
            </a:graphic>
          </wp:inline>
        </w:drawing>
      </w:r>
    </w:p>
    <w:p w14:paraId="3BCB79FE" w14:textId="016CD337" w:rsidR="003462EA" w:rsidRDefault="003462EA" w:rsidP="003462EA">
      <w:pPr>
        <w:pStyle w:val="1"/>
        <w:rPr>
          <w:bCs w:val="0"/>
          <w:sz w:val="32"/>
          <w:szCs w:val="32"/>
        </w:rPr>
      </w:pPr>
      <w:r>
        <w:rPr>
          <w:rFonts w:hint="eastAsia"/>
          <w:bCs w:val="0"/>
          <w:sz w:val="32"/>
          <w:szCs w:val="32"/>
        </w:rPr>
        <w:lastRenderedPageBreak/>
        <w:t>三</w:t>
      </w:r>
      <w:r w:rsidRPr="003462EA">
        <w:rPr>
          <w:rFonts w:hint="eastAsia"/>
          <w:bCs w:val="0"/>
          <w:sz w:val="32"/>
          <w:szCs w:val="32"/>
        </w:rPr>
        <w:t>、</w:t>
      </w:r>
      <w:r w:rsidR="008E7200">
        <w:rPr>
          <w:rFonts w:hint="eastAsia"/>
          <w:bCs w:val="0"/>
          <w:sz w:val="32"/>
          <w:szCs w:val="32"/>
        </w:rPr>
        <w:t>心得体会</w:t>
      </w:r>
    </w:p>
    <w:p w14:paraId="46EFA8DE" w14:textId="53864033" w:rsidR="002709FD" w:rsidRPr="002709FD" w:rsidRDefault="002709FD" w:rsidP="002709FD">
      <w:r>
        <w:tab/>
      </w:r>
      <w:r>
        <w:rPr>
          <w:rFonts w:hint="eastAsia"/>
        </w:rPr>
        <w:t>对于图像增强有了更深一步的认识。明白了深度学习在数字图像中的作用（本文中的深度抠图对于最终的图像融合做出了巨大贡献）。</w:t>
      </w:r>
    </w:p>
    <w:p w14:paraId="5825AF41" w14:textId="6AD425B6" w:rsidR="003462EA" w:rsidRPr="003462EA" w:rsidRDefault="003462EA" w:rsidP="003462EA">
      <w:pPr>
        <w:pStyle w:val="1"/>
        <w:rPr>
          <w:bCs w:val="0"/>
          <w:sz w:val="32"/>
          <w:szCs w:val="32"/>
        </w:rPr>
      </w:pPr>
      <w:r>
        <w:rPr>
          <w:rFonts w:hint="eastAsia"/>
          <w:bCs w:val="0"/>
          <w:sz w:val="32"/>
          <w:szCs w:val="32"/>
        </w:rPr>
        <w:t>四</w:t>
      </w:r>
      <w:r w:rsidRPr="003462EA">
        <w:rPr>
          <w:rFonts w:hint="eastAsia"/>
          <w:bCs w:val="0"/>
          <w:sz w:val="32"/>
          <w:szCs w:val="32"/>
        </w:rPr>
        <w:t>、</w:t>
      </w:r>
      <w:r w:rsidR="008E7200">
        <w:rPr>
          <w:rFonts w:hint="eastAsia"/>
          <w:bCs w:val="0"/>
          <w:sz w:val="32"/>
          <w:szCs w:val="32"/>
        </w:rPr>
        <w:t>联系课程</w:t>
      </w:r>
    </w:p>
    <w:p w14:paraId="0476AF09" w14:textId="2D6B6207" w:rsidR="003462EA" w:rsidRDefault="002709FD" w:rsidP="003462EA">
      <w:pPr>
        <w:ind w:firstLine="420"/>
      </w:pPr>
      <w:r>
        <w:rPr>
          <w:rFonts w:hint="eastAsia"/>
        </w:rPr>
        <w:t>（</w:t>
      </w:r>
      <w:r>
        <w:rPr>
          <w:rFonts w:hint="eastAsia"/>
        </w:rPr>
        <w:t>1</w:t>
      </w:r>
      <w:r>
        <w:rPr>
          <w:rFonts w:hint="eastAsia"/>
        </w:rPr>
        <w:t>）拉普拉斯金字塔融合涉及到高斯低通滤波器的使用；</w:t>
      </w:r>
    </w:p>
    <w:p w14:paraId="0B9C694F" w14:textId="41B4D4C7" w:rsidR="002709FD" w:rsidRDefault="002709FD" w:rsidP="003462EA">
      <w:pPr>
        <w:ind w:firstLine="420"/>
      </w:pPr>
      <w:r>
        <w:rPr>
          <w:rFonts w:hint="eastAsia"/>
        </w:rPr>
        <w:t>（</w:t>
      </w:r>
      <w:r>
        <w:rPr>
          <w:rFonts w:hint="eastAsia"/>
        </w:rPr>
        <w:t>2</w:t>
      </w:r>
      <w:r>
        <w:rPr>
          <w:rFonts w:hint="eastAsia"/>
        </w:rPr>
        <w:t>）算法涉及到</w:t>
      </w:r>
      <w:r>
        <w:rPr>
          <w:rFonts w:hint="eastAsia"/>
        </w:rPr>
        <w:t>HSV</w:t>
      </w:r>
      <w:r>
        <w:rPr>
          <w:rFonts w:hint="eastAsia"/>
        </w:rPr>
        <w:t>颜色空间的相关知识；</w:t>
      </w:r>
    </w:p>
    <w:p w14:paraId="5153A112" w14:textId="73263FE9" w:rsidR="002709FD" w:rsidRDefault="002709FD" w:rsidP="003462EA">
      <w:pPr>
        <w:ind w:firstLine="420"/>
      </w:pPr>
      <w:r>
        <w:rPr>
          <w:rFonts w:hint="eastAsia"/>
        </w:rPr>
        <w:t>（</w:t>
      </w:r>
      <w:r>
        <w:rPr>
          <w:rFonts w:hint="eastAsia"/>
        </w:rPr>
        <w:t>3</w:t>
      </w:r>
      <w:r>
        <w:rPr>
          <w:rFonts w:hint="eastAsia"/>
        </w:rPr>
        <w:t>）图形增强时涉及到自适应直方图均衡化和自适应对数变化；</w:t>
      </w:r>
    </w:p>
    <w:p w14:paraId="1D6EBC2B" w14:textId="0E27A7AA" w:rsidR="002709FD" w:rsidRPr="003462EA" w:rsidRDefault="002709FD" w:rsidP="003462EA">
      <w:pPr>
        <w:ind w:firstLine="420"/>
      </w:pPr>
      <w:r>
        <w:rPr>
          <w:rFonts w:hint="eastAsia"/>
        </w:rPr>
        <w:t>（</w:t>
      </w:r>
      <w:r>
        <w:rPr>
          <w:rFonts w:hint="eastAsia"/>
        </w:rPr>
        <w:t>4</w:t>
      </w:r>
      <w:r>
        <w:rPr>
          <w:rFonts w:hint="eastAsia"/>
        </w:rPr>
        <w:t>）</w:t>
      </w:r>
      <w:r w:rsidR="00BF397D">
        <w:rPr>
          <w:rFonts w:hint="eastAsia"/>
        </w:rPr>
        <w:t>最后的线性融合涉及到图像的加法运算。</w:t>
      </w:r>
    </w:p>
    <w:sectPr w:rsidR="002709FD" w:rsidRPr="003462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4E135" w14:textId="77777777" w:rsidR="00674206" w:rsidRDefault="00674206" w:rsidP="00F760C6">
      <w:pPr>
        <w:spacing w:line="240" w:lineRule="auto"/>
      </w:pPr>
      <w:r>
        <w:separator/>
      </w:r>
    </w:p>
  </w:endnote>
  <w:endnote w:type="continuationSeparator" w:id="0">
    <w:p w14:paraId="2965DCAF" w14:textId="77777777" w:rsidR="00674206" w:rsidRDefault="00674206" w:rsidP="00F760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5415E" w14:textId="77777777" w:rsidR="00674206" w:rsidRDefault="00674206" w:rsidP="00F760C6">
      <w:pPr>
        <w:spacing w:line="240" w:lineRule="auto"/>
      </w:pPr>
      <w:r>
        <w:separator/>
      </w:r>
    </w:p>
  </w:footnote>
  <w:footnote w:type="continuationSeparator" w:id="0">
    <w:p w14:paraId="59B52CBC" w14:textId="77777777" w:rsidR="00674206" w:rsidRDefault="00674206" w:rsidP="00F760C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5E"/>
    <w:rsid w:val="00146782"/>
    <w:rsid w:val="001565D6"/>
    <w:rsid w:val="001D627C"/>
    <w:rsid w:val="002709FD"/>
    <w:rsid w:val="003202D0"/>
    <w:rsid w:val="003462EA"/>
    <w:rsid w:val="0035736E"/>
    <w:rsid w:val="00472304"/>
    <w:rsid w:val="00674206"/>
    <w:rsid w:val="008E7200"/>
    <w:rsid w:val="009429B2"/>
    <w:rsid w:val="00A139D8"/>
    <w:rsid w:val="00BF397D"/>
    <w:rsid w:val="00C311C9"/>
    <w:rsid w:val="00CA3435"/>
    <w:rsid w:val="00D27071"/>
    <w:rsid w:val="00E74E5E"/>
    <w:rsid w:val="00F76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1AAB1"/>
  <w15:chartTrackingRefBased/>
  <w15:docId w15:val="{C14E4185-DFF0-44BC-9CEB-83ADC36CE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heme="minorBidi"/>
        <w:bCs/>
        <w:kern w:val="2"/>
        <w:sz w:val="28"/>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462EA"/>
    <w:pPr>
      <w:keepNext/>
      <w:keepLines/>
      <w:spacing w:before="340" w:after="330" w:line="578" w:lineRule="auto"/>
      <w:outlineLvl w:val="0"/>
    </w:pPr>
    <w:rPr>
      <w:b/>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0C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760C6"/>
    <w:rPr>
      <w:sz w:val="18"/>
      <w:szCs w:val="18"/>
    </w:rPr>
  </w:style>
  <w:style w:type="paragraph" w:styleId="a5">
    <w:name w:val="footer"/>
    <w:basedOn w:val="a"/>
    <w:link w:val="a6"/>
    <w:uiPriority w:val="99"/>
    <w:unhideWhenUsed/>
    <w:rsid w:val="00F760C6"/>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F760C6"/>
    <w:rPr>
      <w:sz w:val="18"/>
      <w:szCs w:val="18"/>
    </w:rPr>
  </w:style>
  <w:style w:type="character" w:customStyle="1" w:styleId="10">
    <w:name w:val="标题 1 字符"/>
    <w:basedOn w:val="a0"/>
    <w:link w:val="1"/>
    <w:uiPriority w:val="9"/>
    <w:rsid w:val="003462EA"/>
    <w:rPr>
      <w:b/>
      <w:kern w:val="44"/>
      <w:sz w:val="44"/>
      <w:szCs w:val="44"/>
    </w:rPr>
  </w:style>
  <w:style w:type="character" w:styleId="a7">
    <w:name w:val="Hyperlink"/>
    <w:basedOn w:val="a0"/>
    <w:uiPriority w:val="99"/>
    <w:unhideWhenUsed/>
    <w:rsid w:val="008E7200"/>
    <w:rPr>
      <w:color w:val="0563C1" w:themeColor="hyperlink"/>
      <w:u w:val="single"/>
    </w:rPr>
  </w:style>
  <w:style w:type="character" w:styleId="a8">
    <w:name w:val="Unresolved Mention"/>
    <w:basedOn w:val="a0"/>
    <w:uiPriority w:val="99"/>
    <w:semiHidden/>
    <w:unhideWhenUsed/>
    <w:rsid w:val="008E7200"/>
    <w:rPr>
      <w:color w:val="605E5C"/>
      <w:shd w:val="clear" w:color="auto" w:fill="E1DFDD"/>
    </w:rPr>
  </w:style>
  <w:style w:type="character" w:styleId="a9">
    <w:name w:val="Placeholder Text"/>
    <w:basedOn w:val="a0"/>
    <w:uiPriority w:val="99"/>
    <w:semiHidden/>
    <w:rsid w:val="003573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5660">
      <w:bodyDiv w:val="1"/>
      <w:marLeft w:val="0"/>
      <w:marRight w:val="0"/>
      <w:marTop w:val="0"/>
      <w:marBottom w:val="0"/>
      <w:divBdr>
        <w:top w:val="none" w:sz="0" w:space="0" w:color="auto"/>
        <w:left w:val="none" w:sz="0" w:space="0" w:color="auto"/>
        <w:bottom w:val="none" w:sz="0" w:space="0" w:color="auto"/>
        <w:right w:val="none" w:sz="0" w:space="0" w:color="auto"/>
      </w:divBdr>
      <w:divsChild>
        <w:div w:id="470364377">
          <w:marLeft w:val="0"/>
          <w:marRight w:val="0"/>
          <w:marTop w:val="0"/>
          <w:marBottom w:val="0"/>
          <w:divBdr>
            <w:top w:val="none" w:sz="0" w:space="0" w:color="auto"/>
            <w:left w:val="none" w:sz="0" w:space="0" w:color="auto"/>
            <w:bottom w:val="none" w:sz="0" w:space="0" w:color="auto"/>
            <w:right w:val="none" w:sz="0" w:space="0" w:color="auto"/>
          </w:divBdr>
          <w:divsChild>
            <w:div w:id="14401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9016">
      <w:bodyDiv w:val="1"/>
      <w:marLeft w:val="0"/>
      <w:marRight w:val="0"/>
      <w:marTop w:val="0"/>
      <w:marBottom w:val="0"/>
      <w:divBdr>
        <w:top w:val="none" w:sz="0" w:space="0" w:color="auto"/>
        <w:left w:val="none" w:sz="0" w:space="0" w:color="auto"/>
        <w:bottom w:val="none" w:sz="0" w:space="0" w:color="auto"/>
        <w:right w:val="none" w:sz="0" w:space="0" w:color="auto"/>
      </w:divBdr>
    </w:div>
    <w:div w:id="1092702800">
      <w:bodyDiv w:val="1"/>
      <w:marLeft w:val="0"/>
      <w:marRight w:val="0"/>
      <w:marTop w:val="0"/>
      <w:marBottom w:val="0"/>
      <w:divBdr>
        <w:top w:val="none" w:sz="0" w:space="0" w:color="auto"/>
        <w:left w:val="none" w:sz="0" w:space="0" w:color="auto"/>
        <w:bottom w:val="none" w:sz="0" w:space="0" w:color="auto"/>
        <w:right w:val="none" w:sz="0" w:space="0" w:color="auto"/>
      </w:divBdr>
    </w:div>
    <w:div w:id="1818106175">
      <w:bodyDiv w:val="1"/>
      <w:marLeft w:val="0"/>
      <w:marRight w:val="0"/>
      <w:marTop w:val="0"/>
      <w:marBottom w:val="0"/>
      <w:divBdr>
        <w:top w:val="none" w:sz="0" w:space="0" w:color="auto"/>
        <w:left w:val="none" w:sz="0" w:space="0" w:color="auto"/>
        <w:bottom w:val="none" w:sz="0" w:space="0" w:color="auto"/>
        <w:right w:val="none" w:sz="0" w:space="0" w:color="auto"/>
      </w:divBdr>
      <w:divsChild>
        <w:div w:id="409616328">
          <w:marLeft w:val="0"/>
          <w:marRight w:val="0"/>
          <w:marTop w:val="0"/>
          <w:marBottom w:val="0"/>
          <w:divBdr>
            <w:top w:val="none" w:sz="0" w:space="0" w:color="auto"/>
            <w:left w:val="none" w:sz="0" w:space="0" w:color="auto"/>
            <w:bottom w:val="none" w:sz="0" w:space="0" w:color="auto"/>
            <w:right w:val="none" w:sz="0" w:space="0" w:color="auto"/>
          </w:divBdr>
          <w:divsChild>
            <w:div w:id="7177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jig.cn/jig/ch/reader/view_abstract.aspx?flag=2&amp;file_no=202108140000001&amp;journal_id=ji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裕玮</dc:creator>
  <cp:keywords/>
  <dc:description/>
  <cp:lastModifiedBy>裕玮</cp:lastModifiedBy>
  <cp:revision>8</cp:revision>
  <dcterms:created xsi:type="dcterms:W3CDTF">2021-12-30T12:12:00Z</dcterms:created>
  <dcterms:modified xsi:type="dcterms:W3CDTF">2021-12-31T12:00:00Z</dcterms:modified>
</cp:coreProperties>
</file>