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ETL4LM</w:t>
      </w:r>
      <w:r>
        <w:rPr>
          <w:rFonts w:eastAsia="等线" w:ascii="Arial" w:cs="Arial" w:hAnsi="Arial"/>
          <w:b w:val="true"/>
          <w:sz w:val="52"/>
        </w:rPr>
        <w:t>接口文档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获取分段解析结果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容器内默认端口为 8000，宿主机默认端口为8011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请求说明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HTTP方法: </w:t>
      </w:r>
      <w:r>
        <w:rPr>
          <w:rFonts w:eastAsia="Consolas" w:ascii="Consolas" w:cs="Consolas" w:hAnsi="Consolas"/>
          <w:sz w:val="22"/>
          <w:shd w:fill="EFF0F1"/>
        </w:rPr>
        <w:t>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请求URL: </w:t>
      </w:r>
      <w:r>
        <w:rPr>
          <w:rFonts w:eastAsia="等线" w:ascii="Arial" w:cs="Arial" w:hAnsi="Arial"/>
          <w:color w:val="245bdb"/>
          <w:sz w:val="22"/>
          <w:u w:val="single"/>
        </w:rPr>
        <w:t>http://host:8011/v1/etl4llm/predict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host=本地服务部署的IP地址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URL参数: 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Header参数：</w:t>
      </w:r>
      <w:r>
        <w:rPr>
          <w:rFonts w:eastAsia="Consolas" w:ascii="Consolas" w:cs="Consolas" w:hAnsi="Consolas"/>
          <w:sz w:val="22"/>
          <w:shd w:fill="EFF0F1"/>
        </w:rPr>
        <w:t>Content-Type=application/json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Body参数：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265"/>
        <w:gridCol w:w="1020"/>
        <w:gridCol w:w="1020"/>
        <w:gridCol w:w="1020"/>
        <w:gridCol w:w="2955"/>
      </w:tblGrid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默认值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是否必填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filename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文件名（必填）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b64_data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List[str]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base64编码的文件数据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url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无 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通过url指定解析的文件地址，与b64_data必须且只可以填写一个。读取顺序：b64_data &gt; url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parameters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否 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Dict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请求url文件的请求头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{'headers': {}, 'ssl_verify': True}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end_pages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转换页数限制，为空时默认转换文档全部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force_ocr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false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如果为true,则强制走模型进行 ocr；如果为false，则根据pdf 信息判断是否需要走 ocr，如果不需要，则不走 ocr 识别，改为提取 pdf 文字层。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enable_formula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如果为 true，会对一个页面进行 ocr + 公式检测+公式识别。如果为 false，则仅做 ocr。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ocr_sdk_url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None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如果填写则ocr 部分走 dataelem ocr，不填写走 paddleocr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for_gradio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false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该接口，bool为false时，返回结果。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返回说明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80"/>
        <w:gridCol w:w="1170"/>
        <w:gridCol w:w="1170"/>
        <w:gridCol w:w="3375"/>
      </w:tblGrid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默认值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status_code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 状态码（200 表示成功）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partitions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结构化内容块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{ 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内容类型（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NarrativeText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Title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Image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Equation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Table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提取内容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element_id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元素的唯一标识符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metadata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dict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解析过程的元信息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{ 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bboxes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List[List[int]]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边界框，格式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[x1, y1, x2, y2]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pages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List[int]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边界框所在的页码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indexes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List[List[int]]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边界框提取的文本在合并后的的文本中的序列位置，包含起始和结束[start, end]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types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List[str]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边界框中元素的类型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}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 示例请求代码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ocr 使用 paddle ocr</w:t>
              <w:br/>
              <w:t>url = "http://127.0.0.1:8011/v1/etl4llm/predict"</w:t>
              <w:br/>
              <w:t>filename = "./demo/demo1.pdf"</w:t>
              <w:br/>
              <w:t>b64_data = base64.b64encode(open(filename, "rb").read()).decode()</w:t>
              <w:br/>
              <w:t>inp = dict(</w:t>
              <w:br/>
              <w:t xml:space="preserve">    filename=os.path.basename(filename), </w:t>
              <w:br/>
              <w:t xml:space="preserve">    b64_data=[b64_data], </w:t>
              <w:br/>
              <w:t xml:space="preserve">    force_ocr=False)</w:t>
              <w:br/>
              <w:t>resp = requests.post(url, json=inp).json()</w:t>
              <w:br/>
              <w:br/>
              <w:br/>
              <w:t># ocr 使用 dataelem ocr</w:t>
              <w:br/>
              <w:t>url = "http://127.0.0.1:8011/v1/etl4llm/predict"</w:t>
              <w:br/>
              <w:t>filename = "./demo/demo1.pdf"</w:t>
              <w:br/>
              <w:t>b64_data = base64.b64encode(open(filename, "rb").read()).decode()</w:t>
              <w:br/>
              <w:t>inp = dict(</w:t>
              <w:br/>
              <w:t xml:space="preserve">    filename=os.path.basename(filename), </w:t>
              <w:br/>
              <w:t xml:space="preserve">    b64_data=[b64_data], </w:t>
              <w:br/>
              <w:t xml:space="preserve">    force_ocr=False，</w:t>
              <w:br/>
              <w:t xml:space="preserve">    ocr_sdk_url="http://192.168.106.20:8502"</w:t>
              <w:br/>
              <w:t xml:space="preserve">    )</w:t>
              <w:br/>
            </w:r>
            <w:r>
              <w:rPr>
                <w:rFonts w:eastAsia="Consolas" w:ascii="Consolas" w:cs="Consolas" w:hAnsi="Consolas"/>
                <w:sz w:val="22"/>
              </w:rPr>
              <w:t>resp = requests.post(url, json=inp).json()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高亮部分为需要关注的参数，其余参数暂可忽略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"status_code": 200,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"status_message": "success",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"text": null,</w:t>
              <w:br/>
              <w:t xml:space="preserve">    "html_text": null,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"partitions": [],  // 文档解析结果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"b64_pdf": null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返回数据示例：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'status_code': 200,</w:t>
              <w:br/>
              <w:t xml:space="preserve">    'status_message': 'success',</w:t>
              <w:br/>
              <w:t xml:space="preserve">    'text': None,</w:t>
              <w:br/>
              <w:t xml:space="preserve">    'html_text': None,</w:t>
              <w:br/>
              <w:t xml:space="preserve">    'partitions': [</w:t>
              <w:br/>
              <w:t xml:space="preserve">        {</w:t>
              <w:br/>
              <w:t xml:space="preserve">            'type': 'NarrativeText',</w:t>
              <w:br/>
              <w:t xml:space="preserve">            'text': '统一社会信用代码',</w:t>
              <w:br/>
              <w:t xml:space="preserve">            'element_id': '10d0153f-bc3d-4936-adca-98f0d532175c',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104,</w:t>
              <w:br/>
              <w:t xml:space="preserve">                            138,</w:t>
              <w:br/>
              <w:t xml:space="preserve">                            221,</w:t>
              <w:br/>
              <w:t xml:space="preserve">                            151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8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'Title',</w:t>
              <w:br/>
              <w:t xml:space="preserve">            'text': '营业执照',</w:t>
              <w:br/>
              <w:t xml:space="preserve">            'element_id': '4a4ccb0c-b67e-4c75-a693-404ec9bf42ac',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301,</w:t>
              <w:br/>
              <w:t xml:space="preserve">                            129,</w:t>
              <w:br/>
              <w:t xml:space="preserve">                            514,</w:t>
              <w:br/>
              <w:t xml:space="preserve">                            177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5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'title'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'91310000717854505W证照编号：00000002201906170086',</w:t>
              <w:br/>
              <w:t xml:space="preserve">            'element_id': '444863ec-e857-4b2c-abcc-b67cf7e886f2',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103,</w:t>
              <w:br/>
              <w:t xml:space="preserve">                            159,</w:t>
              <w:br/>
              <w:t xml:space="preserve">                            197,</w:t>
              <w:br/>
              <w:t xml:space="preserve">                            169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104,</w:t>
              <w:br/>
              <w:t xml:space="preserve">                            180,</w:t>
              <w:br/>
              <w:t xml:space="preserve">                            267,</w:t>
              <w:br/>
              <w:t xml:space="preserve">                            195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0,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19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19,</w:t>
              <w:br/>
              <w:t xml:space="preserve">                            44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'paragraph',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'',</w:t>
              <w:br/>
              <w:t xml:space="preserve">            'element_id': '3dec7cbb-d883-4c22-a0c0-904cc130ec69',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'（副本）',</w:t>
              <w:br/>
              <w:t xml:space="preserve">            'element_id': 'e8d0419f-3408-45f3-98b3-2a5c5852084a',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379,</w:t>
              <w:br/>
              <w:t xml:space="preserve">                            179,</w:t>
              <w:br/>
              <w:t xml:space="preserve">                            437,</w:t>
              <w:br/>
              <w:t xml:space="preserve">                            202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4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'名称尼康映像仪器销售（中国）有限公司注册资本美元1000.0000万类型有限责任公司（台港澳法人独资）',</w:t>
              <w:br/>
              <w:t xml:space="preserve">            'element_id': '0ecc14c3-0d72-494c-9a56-dc67790859ed',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102,</w:t>
              <w:br/>
              <w:t xml:space="preserve">                            228,</w:t>
              <w:br/>
              <w:t xml:space="preserve">                            339,</w:t>
              <w:br/>
              <w:t xml:space="preserve">                            245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464,</w:t>
              <w:br/>
              <w:t xml:space="preserve">                            230,</w:t>
              <w:br/>
              <w:t xml:space="preserve">                            614,</w:t>
              <w:br/>
              <w:t xml:space="preserve">                            245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102,</w:t>
              <w:br/>
              <w:t xml:space="preserve">                            257,</w:t>
              <w:br/>
              <w:t xml:space="preserve">                            315,</w:t>
              <w:br/>
              <w:t xml:space="preserve">                            275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18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18,</w:t>
              <w:br/>
              <w:t xml:space="preserve">                            34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34,</w:t>
              <w:br/>
              <w:t xml:space="preserve">                            51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'',</w:t>
              <w:br/>
              <w:t xml:space="preserve">            'element_id': '271b11c9-32bc-4667-9dba-164b83281d21',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'',</w:t>
              <w:br/>
              <w:t xml:space="preserve">            'element_id': '5625dfdd-1ddf-4c48-ba8e-e993f83b29b7',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'成立日期2005年04月8日法定代表人松原微',</w:t>
              <w:br/>
              <w:t xml:space="preserve">            'element_id': '2003b53a-2342-46d2-a59a-fd99746ec9f0',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463,</w:t>
              <w:br/>
              <w:t xml:space="preserve">                            259,</w:t>
              <w:br/>
              <w:t xml:space="preserve">                            604,</w:t>
              <w:br/>
              <w:t xml:space="preserve">                            273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101,</w:t>
              <w:br/>
              <w:t xml:space="preserve">                            290,</w:t>
              <w:br/>
              <w:t xml:space="preserve">                            211,</w:t>
              <w:br/>
              <w:t xml:space="preserve">                            303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0,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14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14,</w:t>
              <w:br/>
              <w:t xml:space="preserve">                            22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'paragraph',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'',</w:t>
              <w:br/>
              <w:t xml:space="preserve">            'element_id': '36b9f6e3-3a5d-4ebb-a091-68198f6a24fd',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营业期限2005年04月8日至2035年04月7日围受日本式会社尼康及其所投资企业的委托，向其提供下列眼务：投资经营决策，资金运作和财务管理，研究开发和技本支持，国内分用及老出口、货物分提等物运作，重接本公司集团内部的共享务及境外会司的服务外包，员工培训与管理及上连相关客询服务，光学收养及其相关产品，日月百货，玩具。文化体育用品。文具、请坦品，家居具品，服装。鞋加和配饰，辅包，电子产品，化妆品的批发，零售分支机构经营佣金代理（拍卖障外），吉出口，晨示【仅限尼康集团产品）并提供相美配套业务及售后服务（不涉及国营贸易管理商品：涉及配销。许可证管理商品的，按国家有关规定办理中请）：上述产品的委托生产：光学仅器及其相关产品的相赁：知识产权咨询（保限尼审集团自有知识产权）。【告须经批准的项目，经相关部门北准后方可开展经营活动】',</w:t>
              <w:br/>
              <w:t xml:space="preserve">            'element_id': 'dfac1f1b-0ca9-499b-9257-ca78a00cd4ff',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464,</w:t>
              <w:br/>
              <w:t xml:space="preserve">                            289,</w:t>
              <w:br/>
              <w:t xml:space="preserve">                            691,</w:t>
              <w:br/>
              <w:t xml:space="preserve">                            303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158,</w:t>
              <w:br/>
              <w:t xml:space="preserve">                            316,</w:t>
              <w:br/>
              <w:t xml:space="preserve">                            450,</w:t>
              <w:br/>
              <w:t xml:space="preserve">                            331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178,</w:t>
              <w:br/>
              <w:t xml:space="preserve">                            328,</w:t>
              <w:br/>
              <w:t xml:space="preserve">                            439,</w:t>
              <w:br/>
              <w:t xml:space="preserve">                            338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179,</w:t>
              <w:br/>
              <w:t xml:space="preserve">                            336,</w:t>
              <w:br/>
              <w:t xml:space="preserve">                            448,</w:t>
              <w:br/>
              <w:t xml:space="preserve">                            347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179,</w:t>
              <w:br/>
              <w:t xml:space="preserve">                            345,</w:t>
              <w:br/>
              <w:t xml:space="preserve">                            439,</w:t>
              <w:br/>
              <w:t xml:space="preserve">                            355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178,</w:t>
              <w:br/>
              <w:t xml:space="preserve">                            354,</w:t>
              <w:br/>
              <w:t xml:space="preserve">                            443,</w:t>
              <w:br/>
              <w:t xml:space="preserve">                            364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179,</w:t>
              <w:br/>
              <w:t xml:space="preserve">                            362,</w:t>
              <w:br/>
              <w:t xml:space="preserve">                            440,</w:t>
              <w:br/>
              <w:t xml:space="preserve">                            372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179,</w:t>
              <w:br/>
              <w:t xml:space="preserve">                            371,</w:t>
              <w:br/>
              <w:t xml:space="preserve">                            448,</w:t>
              <w:br/>
              <w:t xml:space="preserve">                            382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179,</w:t>
              <w:br/>
              <w:t xml:space="preserve">                            380,</w:t>
              <w:br/>
              <w:t xml:space="preserve">                            448,</w:t>
              <w:br/>
              <w:t xml:space="preserve">                            390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180,</w:t>
              <w:br/>
              <w:t xml:space="preserve">                            389,</w:t>
              <w:br/>
              <w:t xml:space="preserve">                            448,</w:t>
              <w:br/>
              <w:t xml:space="preserve">                            398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179,</w:t>
              <w:br/>
              <w:t xml:space="preserve">                            397,</w:t>
              <w:br/>
              <w:t xml:space="preserve">                            428,</w:t>
              <w:br/>
              <w:t xml:space="preserve">                            408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182,</w:t>
              <w:br/>
              <w:t xml:space="preserve">                            406,</w:t>
              <w:br/>
              <w:t xml:space="preserve">                            411,</w:t>
              <w:br/>
              <w:t xml:space="preserve">                            416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0,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25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25,</w:t>
              <w:br/>
              <w:t xml:space="preserve">                            57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57,</w:t>
              <w:br/>
              <w:t xml:space="preserve">                            88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88,</w:t>
              <w:br/>
              <w:t xml:space="preserve">                            118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118,</w:t>
              <w:br/>
              <w:t xml:space="preserve">                            149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149,</w:t>
              <w:br/>
              <w:t xml:space="preserve">                            181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181,</w:t>
              <w:br/>
              <w:t xml:space="preserve">                            210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210,</w:t>
              <w:br/>
              <w:t xml:space="preserve">                            242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242,</w:t>
              <w:br/>
              <w:t xml:space="preserve">                            274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274,</w:t>
              <w:br/>
              <w:t xml:space="preserve">                            306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306,</w:t>
              <w:br/>
              <w:t xml:space="preserve">                            336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336,</w:t>
              <w:br/>
              <w:t xml:space="preserve">                            363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'paragraph',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'',</w:t>
              <w:br/>
              <w:t xml:space="preserve">            'element_id': 'ecdf04ff-06c0-4498-a9a6-4b72893bd853',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'住所上海市黄浦区蒙自路757号1201-1207室',</w:t>
              <w:br/>
              <w:t xml:space="preserve">            'element_id': '76e980b9-3003-4f1a-95a7-629cb7d30611',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462,</w:t>
              <w:br/>
              <w:t xml:space="preserve">                            315,</w:t>
              <w:br/>
              <w:t xml:space="preserve">                            711,</w:t>
              <w:br/>
              <w:t xml:space="preserve">                            333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25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'登记机关',</w:t>
              <w:br/>
              <w:t xml:space="preserve">            'element_id': '3a9e3ccd-735e-4ca2-af5c-196152e9919d',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511,</w:t>
              <w:br/>
              <w:t xml:space="preserve">                            414,</w:t>
              <w:br/>
              <w:t xml:space="preserve">                            592,</w:t>
              <w:br/>
              <w:t xml:space="preserve">                            429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4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'2019年06月17日国家市场监督管理总局监制',</w:t>
              <w:br/>
              <w:t xml:space="preserve">            'element_id': 'b23fbaa0-dece-4157-9f09-4c0a387ad945',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[</w:t>
              <w:br/>
              <w:t xml:space="preserve">                            588,</w:t>
              <w:br/>
              <w:t xml:space="preserve">                            457,</w:t>
              <w:br/>
              <w:t xml:space="preserve">                            717,</w:t>
              <w:br/>
              <w:t xml:space="preserve">                            474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648,</w:t>
              <w:br/>
              <w:t xml:space="preserve">                            514,</w:t>
              <w:br/>
              <w:t xml:space="preserve">                            759,</w:t>
              <w:br/>
              <w:t xml:space="preserve">                            528</w:t>
              <w:br/>
              <w:t xml:space="preserve">                        ]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0,</w:t>
              <w:br/>
              <w:t xml:space="preserve">                        0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[</w:t>
              <w:br/>
              <w:t xml:space="preserve">                            0,</w:t>
              <w:br/>
              <w:t xml:space="preserve">                            11</w:t>
              <w:br/>
              <w:t xml:space="preserve">                        ],</w:t>
              <w:br/>
              <w:t xml:space="preserve">                        [</w:t>
              <w:br/>
              <w:t xml:space="preserve">                            11,</w:t>
              <w:br/>
              <w:t xml:space="preserve">                            23</w:t>
              <w:br/>
              <w:t xml:space="preserve">                        ]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'paragraph',</w:t>
              <w:br/>
              <w:t xml:space="preserve">                        'paragraph'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},</w:t>
              <w:br/>
              <w:t xml:space="preserve">        {</w:t>
              <w:br/>
              <w:t xml:space="preserve">            'type': 'NarrativeText',</w:t>
              <w:br/>
              <w:t xml:space="preserve">            'text': '',</w:t>
              <w:br/>
              <w:t xml:space="preserve">            'element_id': 'de312cc2-8aef-45f7-a6a2-c05a5871d705',</w:t>
              <w:br/>
              <w:t xml:space="preserve">            'metadata': {</w:t>
              <w:br/>
              <w:t xml:space="preserve">                'extra_data': {</w:t>
              <w:br/>
              <w:t xml:space="preserve">                    'bboxes':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'pages':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'indexes': [</w:t>
              <w:br/>
              <w:t xml:space="preserve">                        </w:t>
              <w:br/>
              <w:t xml:space="preserve">                    ],</w:t>
              <w:br/>
              <w:t xml:space="preserve">                    'types': [</w:t>
              <w:br/>
              <w:t xml:space="preserve">                        </w:t>
              <w:br/>
              <w:t xml:space="preserve">                    ]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],</w:t>
              <w:br/>
              <w:t xml:space="preserve">    'b64_pdf': None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获取Markdown解析结果</w:t>
      </w:r>
      <w:bookmarkEnd w:id="3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容器内默认端口为 8000，宿主机默认端口为8011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请求说明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该接口目前只支持传入本地文件地址。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HTTP方法: </w:t>
      </w:r>
      <w:r>
        <w:rPr>
          <w:rFonts w:eastAsia="Consolas" w:ascii="Consolas" w:cs="Consolas" w:hAnsi="Consolas"/>
          <w:sz w:val="22"/>
          <w:shd w:fill="EFF0F1"/>
        </w:rPr>
        <w:t>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请求URL: </w:t>
      </w:r>
      <w:r>
        <w:rPr>
          <w:rFonts w:eastAsia="等线" w:ascii="Arial" w:cs="Arial" w:hAnsi="Arial"/>
          <w:color w:val="245bdb"/>
          <w:sz w:val="22"/>
          <w:u w:val="single"/>
        </w:rPr>
        <w:t>http://host:8011/v1/etl4llm/</w:t>
      </w:r>
      <w:r>
        <w:rPr>
          <w:rFonts w:eastAsia="等线" w:ascii="Arial" w:cs="Arial" w:hAnsi="Arial"/>
          <w:color w:val="245bdb"/>
          <w:sz w:val="22"/>
          <w:u w:val="single"/>
        </w:rPr>
        <w:t>for_gradio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host=本地服务部署的IP地址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URL参数: 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Header参数：</w:t>
      </w:r>
      <w:r>
        <w:rPr>
          <w:rFonts w:eastAsia="Consolas" w:ascii="Consolas" w:cs="Consolas" w:hAnsi="Consolas"/>
          <w:sz w:val="22"/>
          <w:shd w:fill="EFF0F1"/>
        </w:rPr>
        <w:t>Content-Type=application/json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Body参数：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265"/>
        <w:gridCol w:w="1020"/>
        <w:gridCol w:w="1020"/>
        <w:gridCol w:w="1020"/>
        <w:gridCol w:w="2955"/>
      </w:tblGrid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默认值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是否必填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file_path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文件路径，目前该接口要求必须是本地路径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filename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文件名（必填）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b64_data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List[str]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base64编码的文件数据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url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无 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通过url指定解析的文件地址，与b64_data必须填写一个。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parameters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否 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Dict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请求url文件的请求头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{'headers': {}, 'ssl_verify': True}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end_pages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转换页数限制，为空时默认转换文档全部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force_ocr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false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如果为true,则强制走模型进行 ocr；如果为false，则根据pdf 信息判断是否需要走 ocr，如果不需要，则不走 ocr 识别，改为提取 pdf 文字层。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enable_formula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如果为 true，会对一个页面进行 ocr + 公式检测+公式识别。如果为 false，则仅做 ocr。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ocr_sdk_url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None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如果填写则ocr 部分走 dataelem ocr，不填写走 paddleocr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for_gradio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</w:t>
            </w:r>
          </w:p>
        </w:tc>
        <w:tc>
          <w:tcPr>
            <w:tcW w:w="29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该接口，bool为true时，返回结果。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返回说明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80"/>
        <w:gridCol w:w="1170"/>
        <w:gridCol w:w="1170"/>
        <w:gridCol w:w="3375"/>
      </w:tblGrid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默认值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md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markdown 文本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md_text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markdown 文本，与md返回结果一样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output_file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所有预估文件 zip，包含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md文件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middle.json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origin.pdf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layout.pdf</w:t>
            </w:r>
          </w:p>
        </w:tc>
      </w:tr>
      <w:tr>
        <w:tc>
          <w:tcPr>
            <w:tcW w:w="2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pdf_show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layout 预估结果可视化pdf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示例请求代码：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url = "http://127.0.0.1:8011/v1/etl4llm/for_gradio"</w:t>
              <w:br/>
              <w:t>file_path='/ocr_sdk/demo/demo3.png'</w:t>
              <w:br/>
              <w:t>inp = dict(</w:t>
              <w:br/>
              <w:t xml:space="preserve">        file_path=file_path,</w:t>
              <w:br/>
              <w:t xml:space="preserve">        filename=os.path.basename(file_path),</w:t>
              <w:br/>
              <w:t xml:space="preserve">        mode="partition")</w:t>
              <w:br/>
              <w:t>resp = requests.post(url, json=inp).json()</w:t>
              <w:br/>
            </w:r>
            <w:r>
              <w:rPr>
                <w:rFonts w:eastAsia="Consolas" w:ascii="Consolas" w:cs="Consolas" w:hAnsi="Consolas"/>
                <w:sz w:val="22"/>
              </w:rPr>
              <w:t>print(resp)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返回数据示例：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"md": "统一社会信用代码\n\n#营业执照\n\n91310000717854505W证照编号：00000002201906170086\n\n\n\n（副本）\n\n名称尼康映像仪器销售（中国）有限公司注册资本美元1000.0000万类型有限责任公司（台港澳法人独资）\n\n\n\n\n\n成立日期2005年04月8日法定代表人松原微\n\n\n\n营业期限2005年04月8日至2035年04月7日围受日本式会社尼康及其所投资企业的委托，向其提供下列眼务：投资经营决策，资金运作和财务管理，研究开发和技本支持，国内分用及老出口、货物分提等物运作，重接本公司集团内部的共享务及境外会司的服务外包，员工培训与管理及上连相关客询服务，光学收养及其相关产品，日月百货，玩具。文化体育用品。文具、请坦品，家居具品，服装。鞋加和配饰，辅包，电子产品，化妆品的批发，零售分支机构经营佣金代理（拍卖障外），吉出口，晨示【仅限尼康集团产品）并提供相美配套业务及售后服务（不涉及国营贸易管理商品：涉及配销。许可证管理商品的，按国家有关规定办理中请）：上述产品的委托生产：光学仅器及其相关产品的相赁：知识产权咨询（保限尼审集团自有知识产权）。【告须经批准的项目，经相关部门北准后方可开展经营活动】\n\n\n\n住所上海市黄浦区蒙自路757号1201-1207室\n\n登记机关\n\n2019年06月17日国家市场监督管理总局监制\n\n",</w:t>
              <w:br/>
              <w:t xml:space="preserve">  "md_text": "统一社会信用代码\n\n#营业执照\n\n91310000717854505W证照编号：00000002201906170086\n\n\n\n（副本）\n\n名称尼康映像仪器销售（中国）有限公司注册资本美元1000.0000万类型有限责任公司（台港澳法人独资）\n\n\n\n\n\n成立日期2005年04月8日法定代表人松原微\n\n\n\n营业期限2005年04月8日至2035年04月7日围受日本式会社尼康及其所投资企业的委托，向其提供下列眼务：投资经营决策，资金运作和财务管理，研究开发和技本支持，国内分用及老出口、货物分提等物运作，重接本公司集团内部的共享务及境外会司的服务外包，员工培训与管理及上连相关客询服务，光学收养及其相关产品，日月百货，玩具。文化体育用品。文具、请坦品，家居具品，服装。鞋加和配饰，辅包，电子产品，化妆品的批发，零售分支机构经营佣金代理（拍卖障外），吉出口，晨示【仅限尼康集团产品）并提供相美配套业务及售后服务（不涉及国营贸易管理商品：涉及配销。许可证管理商品的，按国家有关规定办理中请）：上述产品的委托生产：光学仅器及其相关产品的相赁：知识产权咨询（保限尼审集团自有知识产权）。【告须经批准的项目，经相关部门北准后方可开展经营活动】\n\n\n\n住所上海市黄浦区蒙自路757号1201-1207室\n\n登记机关\n\n2019年06月17日国家市场监督管理总局监制\n\n",</w:t>
              <w:br/>
              <w:t xml:space="preserve">  "output_file": "/ocr_sdk/service/output/demo3_56ef4aae-8636-4384-b45a-1442098e2c66.zip",</w:t>
              <w:br/>
              <w:t xml:space="preserve">  "pdf_show": "/ocr_sdk/service/output/demo3_570e9ba2-8793-4e64-a3fb-a287a389fbf5/demo3_layout.pdf"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2025-08-01T06:46:56Z</dcterms:created>
  <dc:creator>Apache POI</dc:creator>
</cp:coreProperties>
</file>