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5FC6E4" w14:textId="77777777" w:rsidR="003C5839" w:rsidRPr="003C5839" w:rsidRDefault="003C5839" w:rsidP="003C5839">
      <w:pPr>
        <w:rPr>
          <w:b/>
          <w:bCs/>
        </w:rPr>
      </w:pPr>
      <w:r w:rsidRPr="003C5839">
        <w:rPr>
          <w:b/>
          <w:bCs/>
        </w:rPr>
        <w:t>1. Vollständiger Funktionsumfang</w:t>
      </w:r>
    </w:p>
    <w:p w14:paraId="735DD1B2" w14:textId="29BEAF1B" w:rsidR="003C5839" w:rsidRPr="003C5839" w:rsidRDefault="003C5839" w:rsidP="003C5839">
      <w:r w:rsidRPr="003C5839">
        <w:rPr>
          <w:noProof/>
        </w:rPr>
        <w:drawing>
          <wp:inline distT="0" distB="0" distL="0" distR="0" wp14:anchorId="0D92A23E" wp14:editId="15FCB1BB">
            <wp:extent cx="1569545" cy="882869"/>
            <wp:effectExtent l="0" t="0" r="0" b="0"/>
            <wp:docPr id="1191612922" name="Picture 5" descr="AION2 キャラクリについて｜Lucille@ai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ON2 キャラクリについて｜Lucille@aion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1580284" cy="888910"/>
                    </a:xfrm>
                    <a:prstGeom prst="rect">
                      <a:avLst/>
                    </a:prstGeom>
                    <a:noFill/>
                    <a:ln>
                      <a:noFill/>
                    </a:ln>
                  </pic:spPr>
                </pic:pic>
              </a:graphicData>
            </a:graphic>
          </wp:inline>
        </w:drawing>
      </w:r>
    </w:p>
    <w:p w14:paraId="714294B2" w14:textId="77777777" w:rsidR="003C5839" w:rsidRPr="003C5839" w:rsidRDefault="003C5839" w:rsidP="003C5839">
      <w:r w:rsidRPr="003C5839">
        <w:t>Gesichtseditor</w:t>
      </w:r>
    </w:p>
    <w:p w14:paraId="224F5465" w14:textId="77777777" w:rsidR="003C5839" w:rsidRPr="003C5839" w:rsidRDefault="003C5839" w:rsidP="003C5839">
      <w:r w:rsidRPr="003C5839">
        <w:t>Nicht nur Standardgesichter und Morph-Slider, sondern ein anatomisch gegliedertes Gesichtssystem: Schädel, Stirn, Brauen, Augenhöhlen, Augen, Lider, Nase, Wangen, Kiefer, Kinn, Mund, Lippen, Ohren und asymmetrische Anpassungen.</w:t>
      </w:r>
    </w:p>
    <w:p w14:paraId="5865778A" w14:textId="77777777" w:rsidR="003C5839" w:rsidRDefault="003C5839" w:rsidP="003C5839">
      <w:r w:rsidRPr="003C5839">
        <w:t>Dazu frei positionierbare Bearbeitungspunkte direkt am 3D-Gesicht, kombinierbare Basisgesichter und individuelle Korrektur-Morphs.</w:t>
      </w:r>
    </w:p>
    <w:p w14:paraId="51C09559" w14:textId="77777777" w:rsidR="003C5839" w:rsidRPr="003C5839" w:rsidRDefault="003C5839" w:rsidP="003C5839"/>
    <w:p w14:paraId="47A7C299" w14:textId="2BACA187" w:rsidR="003C5839" w:rsidRPr="003C5839" w:rsidRDefault="003C5839" w:rsidP="003C5839">
      <w:r w:rsidRPr="003C5839">
        <w:rPr>
          <w:noProof/>
        </w:rPr>
        <w:drawing>
          <wp:inline distT="0" distB="0" distL="0" distR="0" wp14:anchorId="4D66CAA9" wp14:editId="4447EA84">
            <wp:extent cx="1271896" cy="1261241"/>
            <wp:effectExtent l="0" t="0" r="5080" b="0"/>
            <wp:docPr id="1715836633" name="Picture 4" descr="Dude in underwear - ZBrush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de in underwear - ZBrushCentra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76864" cy="1266168"/>
                    </a:xfrm>
                    <a:prstGeom prst="rect">
                      <a:avLst/>
                    </a:prstGeom>
                    <a:noFill/>
                    <a:ln>
                      <a:noFill/>
                    </a:ln>
                  </pic:spPr>
                </pic:pic>
              </a:graphicData>
            </a:graphic>
          </wp:inline>
        </w:drawing>
      </w:r>
    </w:p>
    <w:p w14:paraId="09E13CC7" w14:textId="77777777" w:rsidR="003C5839" w:rsidRPr="003C5839" w:rsidRDefault="003C5839" w:rsidP="003C5839">
      <w:r w:rsidRPr="003C5839">
        <w:t>Körpereditor</w:t>
      </w:r>
    </w:p>
    <w:p w14:paraId="20E565ED" w14:textId="77777777" w:rsidR="003C5839" w:rsidRPr="003C5839" w:rsidRDefault="003C5839" w:rsidP="003C5839">
      <w:r w:rsidRPr="003C5839">
        <w:t>Körpergröße, anatomische Proportionen, Muskelmasse, Körperfettverteilung, Schulter- und Beckenbreite, Rumpf, Gliedmaßen, Hände, Füße und Haltung.</w:t>
      </w:r>
    </w:p>
    <w:p w14:paraId="1B840174" w14:textId="77777777" w:rsidR="003C5839" w:rsidRDefault="003C5839" w:rsidP="003C5839">
      <w:r w:rsidRPr="003C5839">
        <w:t>Körperregionen sollen separat veränderbar sein, mit automatischer Anpassung des Skeletts und der Kleidung.</w:t>
      </w:r>
    </w:p>
    <w:p w14:paraId="1F611543" w14:textId="77777777" w:rsidR="003C5839" w:rsidRPr="003C5839" w:rsidRDefault="003C5839" w:rsidP="003C5839"/>
    <w:p w14:paraId="32387624" w14:textId="49CAFEE9" w:rsidR="003C5839" w:rsidRPr="003C5839" w:rsidRDefault="003C5839" w:rsidP="003C5839">
      <w:r w:rsidRPr="003C5839">
        <w:rPr>
          <w:noProof/>
        </w:rPr>
        <w:drawing>
          <wp:inline distT="0" distB="0" distL="0" distR="0" wp14:anchorId="7B79A0B0" wp14:editId="374DF1F4">
            <wp:extent cx="1182413" cy="1182413"/>
            <wp:effectExtent l="0" t="0" r="0" b="0"/>
            <wp:docPr id="2122841192" name="Picture 3" descr="&quot;Anime Boy hairstyle&quot; by Aurthur Cayley | Anime boy hair, Anime hair, How to draw 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ot;Anime Boy hairstyle&quot; by Aurthur Cayley | Anime boy hair, Anime hair, How to draw ha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185578" cy="1185578"/>
                    </a:xfrm>
                    <a:prstGeom prst="rect">
                      <a:avLst/>
                    </a:prstGeom>
                    <a:noFill/>
                    <a:ln>
                      <a:noFill/>
                    </a:ln>
                  </pic:spPr>
                </pic:pic>
              </a:graphicData>
            </a:graphic>
          </wp:inline>
        </w:drawing>
      </w:r>
    </w:p>
    <w:p w14:paraId="3B1902FE" w14:textId="77777777" w:rsidR="003C5839" w:rsidRPr="003C5839" w:rsidRDefault="003C5839" w:rsidP="003C5839">
      <w:r w:rsidRPr="003C5839">
        <w:t>Haarstudio</w:t>
      </w:r>
    </w:p>
    <w:p w14:paraId="4994A1CA" w14:textId="77777777" w:rsidR="003C5839" w:rsidRPr="003C5839" w:rsidRDefault="003C5839" w:rsidP="003C5839">
      <w:proofErr w:type="spellStart"/>
      <w:r w:rsidRPr="003C5839">
        <w:t>Frisurenbibliothek</w:t>
      </w:r>
      <w:proofErr w:type="spellEnd"/>
      <w:r w:rsidRPr="003C5839">
        <w:t xml:space="preserve">, kombinierbare Haarsegmente, </w:t>
      </w:r>
      <w:proofErr w:type="spellStart"/>
      <w:r w:rsidRPr="003C5839">
        <w:t>Strähneneditor</w:t>
      </w:r>
      <w:proofErr w:type="spellEnd"/>
      <w:r w:rsidRPr="003C5839">
        <w:t>, Haaransatz, Volumen, Länge, Krümmung, Pony, Zöpfe, Farbverläufe und Physik.</w:t>
      </w:r>
    </w:p>
    <w:p w14:paraId="660FA237" w14:textId="77777777" w:rsidR="003C5839" w:rsidRPr="003C5839" w:rsidRDefault="003C5839" w:rsidP="003C5839">
      <w:r w:rsidRPr="003C5839">
        <w:t>Sowohl stilisierte Anime-Haare als auch realistischere Hair-Card-Frisuren.</w:t>
      </w:r>
    </w:p>
    <w:p w14:paraId="00CEFE09" w14:textId="64A89269" w:rsidR="003C5839" w:rsidRPr="003C5839" w:rsidRDefault="003C5839" w:rsidP="003C5839">
      <w:r w:rsidRPr="003C5839">
        <w:rPr>
          <w:noProof/>
        </w:rPr>
        <w:drawing>
          <wp:inline distT="0" distB="0" distL="0" distR="0" wp14:anchorId="04168457" wp14:editId="0A1DE103">
            <wp:extent cx="1877849" cy="1056290"/>
            <wp:effectExtent l="0" t="0" r="8255" b="0"/>
            <wp:docPr id="861619664" name="Picture 2" descr="Barbarian Adventures - Female - Character Creator/Outfit - Reallusion Conten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rbarian Adventures - Female - Character Creator/Outfit - Reallusion Content Sto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885842" cy="1060786"/>
                    </a:xfrm>
                    <a:prstGeom prst="rect">
                      <a:avLst/>
                    </a:prstGeom>
                    <a:noFill/>
                    <a:ln>
                      <a:noFill/>
                    </a:ln>
                  </pic:spPr>
                </pic:pic>
              </a:graphicData>
            </a:graphic>
          </wp:inline>
        </w:drawing>
      </w:r>
    </w:p>
    <w:p w14:paraId="1FF461E2" w14:textId="77777777" w:rsidR="003C5839" w:rsidRPr="003C5839" w:rsidRDefault="003C5839" w:rsidP="003C5839">
      <w:r w:rsidRPr="003C5839">
        <w:t xml:space="preserve">Kleidungs- und </w:t>
      </w:r>
      <w:proofErr w:type="spellStart"/>
      <w:r w:rsidRPr="003C5839">
        <w:t>Accessoirestudio</w:t>
      </w:r>
      <w:proofErr w:type="spellEnd"/>
    </w:p>
    <w:p w14:paraId="7D5BE0EF" w14:textId="77777777" w:rsidR="003C5839" w:rsidRPr="003C5839" w:rsidRDefault="003C5839" w:rsidP="003C5839">
      <w:r w:rsidRPr="003C5839">
        <w:t>Mehrschichtige Kleidung, austauschbare Ärmel, Kragen, Gürtel, Schuhe, Handschuhe und Schmuck. Individuelle Stoffe, Texturen, Materialzonen, Farben und Muster.</w:t>
      </w:r>
    </w:p>
    <w:p w14:paraId="48D12141" w14:textId="77777777" w:rsidR="003C5839" w:rsidRDefault="003C5839" w:rsidP="003C5839">
      <w:r w:rsidRPr="003C5839">
        <w:t>Mit automatischer Anpassung an Körperformen, Kollisionserkennung und optionalem Cloth-Simulation-Workflow.</w:t>
      </w:r>
    </w:p>
    <w:p w14:paraId="1A7CB381" w14:textId="77777777" w:rsidR="003C5839" w:rsidRPr="003C5839" w:rsidRDefault="003C5839" w:rsidP="003C5839"/>
    <w:p w14:paraId="19F5968E" w14:textId="376AE8B3" w:rsidR="003C5839" w:rsidRPr="003C5839" w:rsidRDefault="003C5839" w:rsidP="003C5839">
      <w:r w:rsidRPr="003C5839">
        <w:rPr>
          <w:noProof/>
        </w:rPr>
        <w:drawing>
          <wp:inline distT="0" distB="0" distL="0" distR="0" wp14:anchorId="6EDFAF95" wp14:editId="716D5334">
            <wp:extent cx="1403132" cy="1634667"/>
            <wp:effectExtent l="0" t="0" r="6985" b="3810"/>
            <wp:docPr id="375830182" name="Picture 1" descr="Steam Community :: For The King 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eam Community :: For The King I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14542" cy="1647960"/>
                    </a:xfrm>
                    <a:prstGeom prst="rect">
                      <a:avLst/>
                    </a:prstGeom>
                    <a:noFill/>
                    <a:ln>
                      <a:noFill/>
                    </a:ln>
                  </pic:spPr>
                </pic:pic>
              </a:graphicData>
            </a:graphic>
          </wp:inline>
        </w:drawing>
      </w:r>
    </w:p>
    <w:p w14:paraId="7D9D7430" w14:textId="77777777" w:rsidR="003C5839" w:rsidRPr="003C5839" w:rsidRDefault="003C5839" w:rsidP="003C5839">
      <w:r w:rsidRPr="003C5839">
        <w:t>Spezies- und Fantasy-System</w:t>
      </w:r>
    </w:p>
    <w:p w14:paraId="1C7F54E5" w14:textId="77777777" w:rsidR="003C5839" w:rsidRPr="003C5839" w:rsidRDefault="003C5839" w:rsidP="003C5839">
      <w:r w:rsidRPr="003C5839">
        <w:t>Menschen, Elfen, Zwerge, Tiermenschen, anthropomorphe Figuren und weitere Körperfamilien.</w:t>
      </w:r>
    </w:p>
    <w:p w14:paraId="5BE8879E" w14:textId="77777777" w:rsidR="003C5839" w:rsidRPr="003C5839" w:rsidRDefault="003C5839" w:rsidP="003C5839">
      <w:r w:rsidRPr="003C5839">
        <w:t xml:space="preserve">Ohren, Schwänze, Hörner, Schnauzen, Pfoten und Flügel als speziesabhängige Komponenten. Unterschiedliche Körperfamilien benötigen eigene </w:t>
      </w:r>
      <w:proofErr w:type="spellStart"/>
      <w:r w:rsidRPr="003C5839">
        <w:t>Topologien</w:t>
      </w:r>
      <w:proofErr w:type="spellEnd"/>
      <w:r w:rsidRPr="003C5839">
        <w:t xml:space="preserve"> und </w:t>
      </w:r>
      <w:proofErr w:type="spellStart"/>
      <w:r w:rsidRPr="003C5839">
        <w:t>Rig-Profile</w:t>
      </w:r>
      <w:proofErr w:type="spellEnd"/>
      <w:r w:rsidRPr="003C5839">
        <w:t>.</w:t>
      </w:r>
    </w:p>
    <w:p w14:paraId="641BDE5E" w14:textId="77777777" w:rsidR="00444319" w:rsidRDefault="00444319"/>
    <w:p w14:paraId="6D9E7A14" w14:textId="77777777" w:rsidR="003C5839" w:rsidRPr="003C5839" w:rsidRDefault="003C5839" w:rsidP="003C583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C5839">
        <w:rPr>
          <w:rFonts w:ascii="Times New Roman" w:eastAsia="Times New Roman" w:hAnsi="Times New Roman" w:cs="Times New Roman"/>
          <w:b/>
          <w:bCs/>
          <w:kern w:val="0"/>
          <w:sz w:val="27"/>
          <w:szCs w:val="27"/>
          <w:lang w:eastAsia="de-DE"/>
          <w14:ligatures w14:val="none"/>
        </w:rPr>
        <w:t>3.2 Direkte Manipulation statt Slider-Flut</w:t>
      </w:r>
    </w:p>
    <w:p w14:paraId="73BE3810"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Der Nutzer soll beispielsweise eine Nase anklicken und mit der Maus:</w:t>
      </w:r>
    </w:p>
    <w:p w14:paraId="6379C61B" w14:textId="77777777" w:rsidR="003C5839" w:rsidRPr="003C5839" w:rsidRDefault="003C5839" w:rsidP="003C583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die Nasenspitze anheben oder senken,</w:t>
      </w:r>
    </w:p>
    <w:p w14:paraId="51B1E33B" w14:textId="77777777" w:rsidR="003C5839" w:rsidRPr="003C5839" w:rsidRDefault="003C5839" w:rsidP="003C583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Nasenflügel verbreitern,</w:t>
      </w:r>
    </w:p>
    <w:p w14:paraId="30673E14" w14:textId="77777777" w:rsidR="003C5839" w:rsidRPr="003C5839" w:rsidRDefault="003C5839" w:rsidP="003C583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den Nasenrücken verformen,</w:t>
      </w:r>
    </w:p>
    <w:p w14:paraId="03C55179" w14:textId="77777777" w:rsidR="003C5839" w:rsidRPr="003C5839" w:rsidRDefault="003C5839" w:rsidP="003C583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die gesamte Nase verschieben,</w:t>
      </w:r>
    </w:p>
    <w:p w14:paraId="43D33805" w14:textId="77777777" w:rsidR="003C5839" w:rsidRPr="003C5839" w:rsidRDefault="003C5839" w:rsidP="003C5839">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die linke und rechte Seite getrennt bearbeiten.</w:t>
      </w:r>
    </w:p>
    <w:p w14:paraId="7EAF9742" w14:textId="77777777" w:rsidR="003C5839" w:rsidRPr="003C5839" w:rsidRDefault="003C5839" w:rsidP="003C5839">
      <w:pPr>
        <w:spacing w:before="100" w:beforeAutospacing="1" w:after="100" w:afterAutospacing="1" w:line="240" w:lineRule="auto"/>
        <w:outlineLvl w:val="1"/>
        <w:rPr>
          <w:rFonts w:ascii="Times New Roman" w:eastAsia="Times New Roman" w:hAnsi="Times New Roman" w:cs="Times New Roman"/>
          <w:b/>
          <w:bCs/>
          <w:kern w:val="0"/>
          <w:sz w:val="32"/>
          <w:szCs w:val="32"/>
          <w:lang w:eastAsia="de-DE"/>
          <w14:ligatures w14:val="none"/>
        </w:rPr>
      </w:pPr>
      <w:r w:rsidRPr="003C5839">
        <w:rPr>
          <w:rFonts w:ascii="Times New Roman" w:eastAsia="Times New Roman" w:hAnsi="Times New Roman" w:cs="Times New Roman"/>
          <w:b/>
          <w:bCs/>
          <w:kern w:val="0"/>
          <w:sz w:val="32"/>
          <w:szCs w:val="32"/>
          <w:lang w:eastAsia="de-DE"/>
          <w14:ligatures w14:val="none"/>
        </w:rPr>
        <w:t>4. Erweiterbare Asset-Bibliothek</w:t>
      </w:r>
    </w:p>
    <w:p w14:paraId="314AC806"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3C5839">
        <w:rPr>
          <w:rFonts w:ascii="Times New Roman" w:eastAsia="Times New Roman" w:hAnsi="Times New Roman" w:cs="Times New Roman"/>
          <w:kern w:val="0"/>
          <w:sz w:val="22"/>
          <w:szCs w:val="22"/>
          <w:lang w:eastAsia="de-DE"/>
          <w14:ligatures w14:val="none"/>
        </w:rPr>
        <w:t xml:space="preserve">Hier sehe ich einen der größten Unterschiede zu </w:t>
      </w:r>
      <w:proofErr w:type="spellStart"/>
      <w:r w:rsidRPr="003C5839">
        <w:rPr>
          <w:rFonts w:ascii="Times New Roman" w:eastAsia="Times New Roman" w:hAnsi="Times New Roman" w:cs="Times New Roman"/>
          <w:kern w:val="0"/>
          <w:sz w:val="22"/>
          <w:szCs w:val="22"/>
          <w:lang w:eastAsia="de-DE"/>
          <w14:ligatures w14:val="none"/>
        </w:rPr>
        <w:t>VRoid</w:t>
      </w:r>
      <w:proofErr w:type="spellEnd"/>
      <w:r w:rsidRPr="003C5839">
        <w:rPr>
          <w:rFonts w:ascii="Times New Roman" w:eastAsia="Times New Roman" w:hAnsi="Times New Roman" w:cs="Times New Roman"/>
          <w:kern w:val="0"/>
          <w:sz w:val="22"/>
          <w:szCs w:val="22"/>
          <w:lang w:eastAsia="de-DE"/>
          <w14:ligatures w14:val="none"/>
        </w:rPr>
        <w:t xml:space="preserve"> Studio.</w:t>
      </w:r>
    </w:p>
    <w:p w14:paraId="1CE84A33"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sz w:val="22"/>
          <w:szCs w:val="22"/>
          <w:lang w:eastAsia="de-DE"/>
          <w14:ligatures w14:val="none"/>
        </w:rPr>
      </w:pPr>
      <w:r w:rsidRPr="003C5839">
        <w:rPr>
          <w:rFonts w:ascii="Times New Roman" w:eastAsia="Times New Roman" w:hAnsi="Times New Roman" w:cs="Times New Roman"/>
          <w:kern w:val="0"/>
          <w:sz w:val="22"/>
          <w:szCs w:val="22"/>
          <w:lang w:eastAsia="de-DE"/>
          <w14:ligatures w14:val="none"/>
        </w:rPr>
        <w:t>Alles, was im Editor angeboten wird, soll grundsätzlich auch durch eigene oder fremde Bibliothekspakete erweiterbar sein.</w:t>
      </w:r>
    </w:p>
    <w:p w14:paraId="06B7166C" w14:textId="77777777" w:rsidR="003C5839" w:rsidRPr="003C5839" w:rsidRDefault="003C5839" w:rsidP="003C583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C5839">
        <w:rPr>
          <w:rFonts w:ascii="Times New Roman" w:eastAsia="Times New Roman" w:hAnsi="Times New Roman" w:cs="Times New Roman"/>
          <w:b/>
          <w:bCs/>
          <w:kern w:val="0"/>
          <w:sz w:val="27"/>
          <w:szCs w:val="27"/>
          <w:lang w:eastAsia="de-DE"/>
          <w14:ligatures w14:val="none"/>
        </w:rPr>
        <w:t>.2 Asset-Import</w:t>
      </w:r>
    </w:p>
    <w:p w14:paraId="38E3D6D2"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Ein importiertes Kleidungsstück soll nicht einfach als starres Mesh auf dem Charakter liegen.</w:t>
      </w:r>
    </w:p>
    <w:p w14:paraId="17B508DD"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Der Import-Assistent müsste das Kleidungsstück analysieren, einem Körperprofil zuordnen, </w:t>
      </w:r>
      <w:proofErr w:type="spellStart"/>
      <w:r w:rsidRPr="003C5839">
        <w:rPr>
          <w:rFonts w:ascii="Times New Roman" w:eastAsia="Times New Roman" w:hAnsi="Times New Roman" w:cs="Times New Roman"/>
          <w:kern w:val="0"/>
          <w:lang w:eastAsia="de-DE"/>
          <w14:ligatures w14:val="none"/>
        </w:rPr>
        <w:t>Skinning</w:t>
      </w:r>
      <w:proofErr w:type="spellEnd"/>
      <w:r w:rsidRPr="003C5839">
        <w:rPr>
          <w:rFonts w:ascii="Times New Roman" w:eastAsia="Times New Roman" w:hAnsi="Times New Roman" w:cs="Times New Roman"/>
          <w:kern w:val="0"/>
          <w:lang w:eastAsia="de-DE"/>
          <w14:ligatures w14:val="none"/>
        </w:rPr>
        <w:t xml:space="preserve"> erzeugen oder übernehmen und die Anpassung an Körper-Morphs vorbereiten.</w:t>
      </w:r>
    </w:p>
    <w:p w14:paraId="1721C035"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Vollautomatisch wird das nicht bei jeder beliebigen Geometrie gelingen. Deshalb braucht es eine Vorschau, Fehlerdiagnose und manuelle Korrekturwerkzeuge.</w:t>
      </w:r>
    </w:p>
    <w:p w14:paraId="04D77465" w14:textId="77777777" w:rsidR="003C5839" w:rsidRPr="003C5839" w:rsidRDefault="003C5839" w:rsidP="003C583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C5839">
        <w:rPr>
          <w:rFonts w:ascii="Times New Roman" w:eastAsia="Times New Roman" w:hAnsi="Times New Roman" w:cs="Times New Roman"/>
          <w:b/>
          <w:bCs/>
          <w:kern w:val="0"/>
          <w:sz w:val="27"/>
          <w:szCs w:val="27"/>
          <w:lang w:eastAsia="de-DE"/>
          <w14:ligatures w14:val="none"/>
        </w:rPr>
        <w:t>4.3 Bibliotheksverwaltung</w:t>
      </w:r>
    </w:p>
    <w:p w14:paraId="5898F093"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Ich würde außerdem von Anfang an vorsehen:</w:t>
      </w:r>
    </w:p>
    <w:p w14:paraId="7E5225D8"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Lokale und externe Bibliotheken.</w:t>
      </w:r>
    </w:p>
    <w:p w14:paraId="3082C5A2"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Eigene Sammlungen, Favoriten und Kategorien.</w:t>
      </w:r>
    </w:p>
    <w:p w14:paraId="23E49C90"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Suche nach Tags, Körperfamilie und Kompatibilität.</w:t>
      </w:r>
    </w:p>
    <w:p w14:paraId="14570972"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3C5839">
        <w:rPr>
          <w:rFonts w:ascii="Times New Roman" w:eastAsia="Times New Roman" w:hAnsi="Times New Roman" w:cs="Times New Roman"/>
          <w:kern w:val="0"/>
          <w:lang w:eastAsia="de-DE"/>
          <w14:ligatures w14:val="none"/>
        </w:rPr>
        <w:t>Duplikaterkennung</w:t>
      </w:r>
      <w:proofErr w:type="spellEnd"/>
      <w:r w:rsidRPr="003C5839">
        <w:rPr>
          <w:rFonts w:ascii="Times New Roman" w:eastAsia="Times New Roman" w:hAnsi="Times New Roman" w:cs="Times New Roman"/>
          <w:kern w:val="0"/>
          <w:lang w:eastAsia="de-DE"/>
          <w14:ligatures w14:val="none"/>
        </w:rPr>
        <w:t xml:space="preserve"> über </w:t>
      </w:r>
      <w:proofErr w:type="spellStart"/>
      <w:r w:rsidRPr="003C5839">
        <w:rPr>
          <w:rFonts w:ascii="Times New Roman" w:eastAsia="Times New Roman" w:hAnsi="Times New Roman" w:cs="Times New Roman"/>
          <w:kern w:val="0"/>
          <w:lang w:eastAsia="de-DE"/>
          <w14:ligatures w14:val="none"/>
        </w:rPr>
        <w:t>Asset-Hashes</w:t>
      </w:r>
      <w:proofErr w:type="spellEnd"/>
      <w:r w:rsidRPr="003C5839">
        <w:rPr>
          <w:rFonts w:ascii="Times New Roman" w:eastAsia="Times New Roman" w:hAnsi="Times New Roman" w:cs="Times New Roman"/>
          <w:kern w:val="0"/>
          <w:lang w:eastAsia="de-DE"/>
          <w14:ligatures w14:val="none"/>
        </w:rPr>
        <w:t>.</w:t>
      </w:r>
    </w:p>
    <w:p w14:paraId="6A1218AD"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Import und Export ganzer Pakete.</w:t>
      </w:r>
    </w:p>
    <w:p w14:paraId="5349A2E0" w14:textId="77777777" w:rsidR="003C5839" w:rsidRP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Lizenz- und Herkunftsinformationen.</w:t>
      </w:r>
    </w:p>
    <w:p w14:paraId="4AFA5925" w14:textId="77777777" w:rsidR="003C5839" w:rsidRDefault="003C5839" w:rsidP="003C5839">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Optional später einen Community-Katalog.</w:t>
      </w:r>
    </w:p>
    <w:p w14:paraId="6778BA0D"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621E4871" w14:textId="77777777" w:rsidR="003C5839" w:rsidRPr="003C5839" w:rsidRDefault="003C5839" w:rsidP="003C5839">
      <w:pPr>
        <w:pStyle w:val="Listenabsatz"/>
        <w:numPr>
          <w:ilvl w:val="0"/>
          <w:numId w:val="2"/>
        </w:num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C5839">
        <w:rPr>
          <w:rFonts w:ascii="Times New Roman" w:eastAsia="Times New Roman" w:hAnsi="Times New Roman" w:cs="Times New Roman"/>
          <w:b/>
          <w:bCs/>
          <w:kern w:val="0"/>
          <w:sz w:val="36"/>
          <w:szCs w:val="36"/>
          <w:lang w:eastAsia="de-DE"/>
          <w14:ligatures w14:val="none"/>
        </w:rPr>
        <w:t>5. Material- und Textursystem</w:t>
      </w:r>
    </w:p>
    <w:p w14:paraId="3ECDF5D6" w14:textId="77777777" w:rsidR="003C5839" w:rsidRPr="003C5839" w:rsidRDefault="003C5839" w:rsidP="003C5839">
      <w:pPr>
        <w:pStyle w:val="Listenabsatz"/>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Ein moderner Charaktereditor benötigt mehr als eine einfache Farbauswahl.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5648"/>
      </w:tblGrid>
      <w:tr w:rsidR="003C5839" w:rsidRPr="003C5839" w14:paraId="09FDBD84" w14:textId="77777777">
        <w:trPr>
          <w:tblCellSpacing w:w="15" w:type="dxa"/>
        </w:trPr>
        <w:tc>
          <w:tcPr>
            <w:tcW w:w="0" w:type="auto"/>
            <w:vAlign w:val="center"/>
            <w:hideMark/>
          </w:tcPr>
          <w:p w14:paraId="7E5CE3F6" w14:textId="77777777" w:rsidR="003C5839" w:rsidRPr="003C5839" w:rsidRDefault="003C5839" w:rsidP="003C5839">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C5839">
              <w:rPr>
                <w:rFonts w:ascii="Times New Roman" w:eastAsia="Times New Roman" w:hAnsi="Times New Roman" w:cs="Times New Roman"/>
                <w:b/>
                <w:bCs/>
                <w:kern w:val="0"/>
                <w:lang w:eastAsia="de-DE"/>
                <w14:ligatures w14:val="none"/>
              </w:rPr>
              <w:t>Bereich</w:t>
            </w:r>
          </w:p>
        </w:tc>
        <w:tc>
          <w:tcPr>
            <w:tcW w:w="0" w:type="auto"/>
            <w:vAlign w:val="center"/>
            <w:hideMark/>
          </w:tcPr>
          <w:p w14:paraId="4CA250AC" w14:textId="77777777" w:rsidR="003C5839" w:rsidRPr="003C5839" w:rsidRDefault="003C5839" w:rsidP="003C5839">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C5839">
              <w:rPr>
                <w:rFonts w:ascii="Times New Roman" w:eastAsia="Times New Roman" w:hAnsi="Times New Roman" w:cs="Times New Roman"/>
                <w:b/>
                <w:bCs/>
                <w:kern w:val="0"/>
                <w:lang w:eastAsia="de-DE"/>
                <w14:ligatures w14:val="none"/>
              </w:rPr>
              <w:t>Bearbeitungsmöglichkeiten</w:t>
            </w:r>
          </w:p>
        </w:tc>
      </w:tr>
      <w:tr w:rsidR="003C5839" w:rsidRPr="003C5839" w14:paraId="36C2A8E9" w14:textId="77777777">
        <w:trPr>
          <w:tblCellSpacing w:w="15" w:type="dxa"/>
        </w:trPr>
        <w:tc>
          <w:tcPr>
            <w:tcW w:w="0" w:type="auto"/>
            <w:vAlign w:val="center"/>
            <w:hideMark/>
          </w:tcPr>
          <w:p w14:paraId="665C1B10"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Haut</w:t>
            </w:r>
          </w:p>
        </w:tc>
        <w:tc>
          <w:tcPr>
            <w:tcW w:w="0" w:type="auto"/>
            <w:vAlign w:val="center"/>
            <w:hideMark/>
          </w:tcPr>
          <w:p w14:paraId="768711CC"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Farbton, Rauheit, Glanz, Poren, Sommersprossen, Narben</w:t>
            </w:r>
          </w:p>
        </w:tc>
      </w:tr>
      <w:tr w:rsidR="003C5839" w:rsidRPr="003C5839" w14:paraId="223FCB8A" w14:textId="77777777">
        <w:trPr>
          <w:tblCellSpacing w:w="15" w:type="dxa"/>
        </w:trPr>
        <w:tc>
          <w:tcPr>
            <w:tcW w:w="0" w:type="auto"/>
            <w:vAlign w:val="center"/>
            <w:hideMark/>
          </w:tcPr>
          <w:p w14:paraId="64D6B867" w14:textId="4D284D94"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Augen</w:t>
            </w:r>
          </w:p>
        </w:tc>
        <w:tc>
          <w:tcPr>
            <w:tcW w:w="0" w:type="auto"/>
            <w:vAlign w:val="center"/>
            <w:hideMark/>
          </w:tcPr>
          <w:p w14:paraId="1C6D2561"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Irisstruktur, Pupille, Reflexionen, Farbverläufe</w:t>
            </w:r>
          </w:p>
        </w:tc>
      </w:tr>
      <w:tr w:rsidR="003C5839" w:rsidRPr="003C5839" w14:paraId="239C48E1" w14:textId="77777777">
        <w:trPr>
          <w:tblCellSpacing w:w="15" w:type="dxa"/>
        </w:trPr>
        <w:tc>
          <w:tcPr>
            <w:tcW w:w="0" w:type="auto"/>
            <w:vAlign w:val="center"/>
            <w:hideMark/>
          </w:tcPr>
          <w:p w14:paraId="047023AF"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Haare</w:t>
            </w:r>
          </w:p>
        </w:tc>
        <w:tc>
          <w:tcPr>
            <w:tcW w:w="0" w:type="auto"/>
            <w:vAlign w:val="center"/>
            <w:hideMark/>
          </w:tcPr>
          <w:p w14:paraId="5D15AD0A"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Ansatz, Spitzen, Highlights, Transparenz, Glanz</w:t>
            </w:r>
          </w:p>
        </w:tc>
      </w:tr>
      <w:tr w:rsidR="003C5839" w:rsidRPr="003C5839" w14:paraId="2F856C98" w14:textId="77777777">
        <w:trPr>
          <w:tblCellSpacing w:w="15" w:type="dxa"/>
        </w:trPr>
        <w:tc>
          <w:tcPr>
            <w:tcW w:w="0" w:type="auto"/>
            <w:vAlign w:val="center"/>
            <w:hideMark/>
          </w:tcPr>
          <w:p w14:paraId="3DA496F6"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Kleidung</w:t>
            </w:r>
          </w:p>
        </w:tc>
        <w:tc>
          <w:tcPr>
            <w:tcW w:w="0" w:type="auto"/>
            <w:vAlign w:val="center"/>
            <w:hideMark/>
          </w:tcPr>
          <w:p w14:paraId="6E40302F"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Stoffstruktur, Nähte, Muster, Verschleiß</w:t>
            </w:r>
          </w:p>
        </w:tc>
      </w:tr>
      <w:tr w:rsidR="003C5839" w:rsidRPr="003C5839" w14:paraId="63761E22" w14:textId="77777777">
        <w:trPr>
          <w:tblCellSpacing w:w="15" w:type="dxa"/>
        </w:trPr>
        <w:tc>
          <w:tcPr>
            <w:tcW w:w="0" w:type="auto"/>
            <w:vAlign w:val="center"/>
            <w:hideMark/>
          </w:tcPr>
          <w:p w14:paraId="2CA3BDE4"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Metall</w:t>
            </w:r>
          </w:p>
        </w:tc>
        <w:tc>
          <w:tcPr>
            <w:tcW w:w="0" w:type="auto"/>
            <w:vAlign w:val="center"/>
            <w:hideMark/>
          </w:tcPr>
          <w:p w14:paraId="20B88FEC"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Metallic, </w:t>
            </w:r>
            <w:proofErr w:type="spellStart"/>
            <w:r w:rsidRPr="003C5839">
              <w:rPr>
                <w:rFonts w:ascii="Times New Roman" w:eastAsia="Times New Roman" w:hAnsi="Times New Roman" w:cs="Times New Roman"/>
                <w:kern w:val="0"/>
                <w:lang w:eastAsia="de-DE"/>
                <w14:ligatures w14:val="none"/>
              </w:rPr>
              <w:t>Roughness</w:t>
            </w:r>
            <w:proofErr w:type="spellEnd"/>
            <w:r w:rsidRPr="003C5839">
              <w:rPr>
                <w:rFonts w:ascii="Times New Roman" w:eastAsia="Times New Roman" w:hAnsi="Times New Roman" w:cs="Times New Roman"/>
                <w:kern w:val="0"/>
                <w:lang w:eastAsia="de-DE"/>
                <w14:ligatures w14:val="none"/>
              </w:rPr>
              <w:t>, Farbvarianten</w:t>
            </w:r>
          </w:p>
        </w:tc>
      </w:tr>
      <w:tr w:rsidR="003C5839" w:rsidRPr="003C5839" w14:paraId="706BE6CF" w14:textId="77777777">
        <w:trPr>
          <w:tblCellSpacing w:w="15" w:type="dxa"/>
        </w:trPr>
        <w:tc>
          <w:tcPr>
            <w:tcW w:w="0" w:type="auto"/>
            <w:vAlign w:val="center"/>
            <w:hideMark/>
          </w:tcPr>
          <w:p w14:paraId="456EF08B"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Fantasy</w:t>
            </w:r>
          </w:p>
        </w:tc>
        <w:tc>
          <w:tcPr>
            <w:tcW w:w="0" w:type="auto"/>
            <w:vAlign w:val="center"/>
            <w:hideMark/>
          </w:tcPr>
          <w:p w14:paraId="4C0ED771"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Leuchteffekte, besondere Haut- und Oberflächenmuster</w:t>
            </w:r>
          </w:p>
        </w:tc>
      </w:tr>
    </w:tbl>
    <w:p w14:paraId="76828E74" w14:textId="77777777" w:rsidR="003C5839" w:rsidRPr="003C5839" w:rsidRDefault="003C5839" w:rsidP="003C5839">
      <w:pPr>
        <w:pStyle w:val="Listenabsatz"/>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Dazu würde ich einen Material-Layer-Editor entwickeln. Ein Nutzer könnte beispielsweise auf einer Jacke unterschiedliche Stoffe kombinieren, eine Stickerei platzieren oder einzelne Materialzonen einfärben.</w:t>
      </w:r>
    </w:p>
    <w:p w14:paraId="099FF0B4" w14:textId="77777777" w:rsidR="003C5839" w:rsidRPr="003C5839" w:rsidRDefault="003C5839" w:rsidP="003C5839">
      <w:pPr>
        <w:pStyle w:val="Listenabsatz"/>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Für den VRM-Export muss die Engine zwischen intern verwendeten Materialien und den tatsächlich unterstützten </w:t>
      </w:r>
      <w:proofErr w:type="spellStart"/>
      <w:r w:rsidRPr="003C5839">
        <w:rPr>
          <w:rFonts w:ascii="Times New Roman" w:eastAsia="Times New Roman" w:hAnsi="Times New Roman" w:cs="Times New Roman"/>
          <w:kern w:val="0"/>
          <w:lang w:eastAsia="de-DE"/>
          <w14:ligatures w14:val="none"/>
        </w:rPr>
        <w:t>Zielshadern</w:t>
      </w:r>
      <w:proofErr w:type="spellEnd"/>
      <w:r w:rsidRPr="003C5839">
        <w:rPr>
          <w:rFonts w:ascii="Times New Roman" w:eastAsia="Times New Roman" w:hAnsi="Times New Roman" w:cs="Times New Roman"/>
          <w:kern w:val="0"/>
          <w:lang w:eastAsia="de-DE"/>
          <w14:ligatures w14:val="none"/>
        </w:rPr>
        <w:t xml:space="preserve"> unterscheiden. Komplexe Materialien könnten beim Export vereinfacht oder in Texturen gebacken werden.</w:t>
      </w:r>
    </w:p>
    <w:p w14:paraId="6350EF99" w14:textId="1BE0334F" w:rsidR="003C5839" w:rsidRDefault="003C5839">
      <w:pPr>
        <w:rPr>
          <w:rFonts w:ascii="Bradley Hand ITC" w:hAnsi="Bradley Hand ITC"/>
        </w:rPr>
      </w:pPr>
      <w:r>
        <w:rPr>
          <w:rFonts w:ascii="Bradley Hand ITC" w:hAnsi="Bradley Hand ITC"/>
        </w:rPr>
        <w:t>(Piercings, Tattoos?)</w:t>
      </w:r>
    </w:p>
    <w:p w14:paraId="4C27CF76" w14:textId="77777777" w:rsidR="003C5839" w:rsidRDefault="003C5839">
      <w:pPr>
        <w:rPr>
          <w:rFonts w:ascii="Bradley Hand ITC" w:hAnsi="Bradley Hand ITC"/>
        </w:rPr>
      </w:pPr>
    </w:p>
    <w:p w14:paraId="6E776C42" w14:textId="77777777" w:rsidR="003C5839" w:rsidRPr="003C5839" w:rsidRDefault="003C5839" w:rsidP="003C583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C5839">
        <w:rPr>
          <w:rFonts w:ascii="Times New Roman" w:eastAsia="Times New Roman" w:hAnsi="Times New Roman" w:cs="Times New Roman"/>
          <w:b/>
          <w:bCs/>
          <w:kern w:val="0"/>
          <w:sz w:val="36"/>
          <w:szCs w:val="36"/>
          <w:lang w:eastAsia="de-DE"/>
          <w14:ligatures w14:val="none"/>
        </w:rPr>
        <w:t>6. Rigging, Animation und Physik</w:t>
      </w:r>
    </w:p>
    <w:p w14:paraId="768115D6"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Der Editor soll Charaktere nicht nur schön aussehen lassen, sondern tatsächlich einsatzfähig machen.</w:t>
      </w:r>
    </w:p>
    <w:p w14:paraId="512FA84E" w14:textId="77777777" w:rsidR="003C5839" w:rsidRPr="003C5839" w:rsidRDefault="003C5839" w:rsidP="003C5839">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C5839">
        <w:rPr>
          <w:rFonts w:ascii="Times New Roman" w:eastAsia="Times New Roman" w:hAnsi="Times New Roman" w:cs="Times New Roman"/>
          <w:b/>
          <w:bCs/>
          <w:kern w:val="0"/>
          <w:sz w:val="27"/>
          <w:szCs w:val="27"/>
          <w:lang w:eastAsia="de-DE"/>
          <w14:ligatures w14:val="none"/>
        </w:rPr>
        <w:t>Automatisches Rigging</w:t>
      </w:r>
    </w:p>
    <w:p w14:paraId="2C589207"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Für unterstützte Körperfamilien soll das </w:t>
      </w:r>
      <w:proofErr w:type="spellStart"/>
      <w:r w:rsidRPr="003C5839">
        <w:rPr>
          <w:rFonts w:ascii="Times New Roman" w:eastAsia="Times New Roman" w:hAnsi="Times New Roman" w:cs="Times New Roman"/>
          <w:kern w:val="0"/>
          <w:lang w:eastAsia="de-DE"/>
          <w14:ligatures w14:val="none"/>
        </w:rPr>
        <w:t>Rig</w:t>
      </w:r>
      <w:proofErr w:type="spellEnd"/>
      <w:r w:rsidRPr="003C5839">
        <w:rPr>
          <w:rFonts w:ascii="Times New Roman" w:eastAsia="Times New Roman" w:hAnsi="Times New Roman" w:cs="Times New Roman"/>
          <w:kern w:val="0"/>
          <w:lang w:eastAsia="de-DE"/>
          <w14:ligatures w14:val="none"/>
        </w:rPr>
        <w:t xml:space="preserve"> bereits vorhanden sein und sich bei Veränderungen der Proportionen automatisch anpassen.</w:t>
      </w:r>
    </w:p>
    <w:p w14:paraId="5CE6DA47"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Bei importierten Modellen brauchen wir einen </w:t>
      </w:r>
      <w:proofErr w:type="spellStart"/>
      <w:r w:rsidRPr="003C5839">
        <w:rPr>
          <w:rFonts w:ascii="Times New Roman" w:eastAsia="Times New Roman" w:hAnsi="Times New Roman" w:cs="Times New Roman"/>
          <w:kern w:val="0"/>
          <w:lang w:eastAsia="de-DE"/>
          <w14:ligatures w14:val="none"/>
        </w:rPr>
        <w:t>Rigging-Assistenten</w:t>
      </w:r>
      <w:proofErr w:type="spellEnd"/>
      <w:r w:rsidRPr="003C5839">
        <w:rPr>
          <w:rFonts w:ascii="Times New Roman" w:eastAsia="Times New Roman" w:hAnsi="Times New Roman" w:cs="Times New Roman"/>
          <w:kern w:val="0"/>
          <w:lang w:eastAsia="de-DE"/>
          <w14:ligatures w14:val="none"/>
        </w:rPr>
        <w:t xml:space="preserve"> mit Landmark-Erkennung, Bone-Mapping und </w:t>
      </w:r>
      <w:proofErr w:type="spellStart"/>
      <w:r w:rsidRPr="003C5839">
        <w:rPr>
          <w:rFonts w:ascii="Times New Roman" w:eastAsia="Times New Roman" w:hAnsi="Times New Roman" w:cs="Times New Roman"/>
          <w:kern w:val="0"/>
          <w:lang w:eastAsia="de-DE"/>
          <w14:ligatures w14:val="none"/>
        </w:rPr>
        <w:t>Skinning-Vorschlägen</w:t>
      </w:r>
      <w:proofErr w:type="spellEnd"/>
      <w:r w:rsidRPr="003C5839">
        <w:rPr>
          <w:rFonts w:ascii="Times New Roman" w:eastAsia="Times New Roman" w:hAnsi="Times New Roman" w:cs="Times New Roman"/>
          <w:kern w:val="0"/>
          <w:lang w:eastAsia="de-DE"/>
          <w14:ligatures w14:val="none"/>
        </w:rPr>
        <w:t>.</w:t>
      </w:r>
    </w:p>
    <w:p w14:paraId="43767309" w14:textId="77777777" w:rsidR="003C5839" w:rsidRDefault="003C5839">
      <w:pPr>
        <w:rPr>
          <w:rFonts w:ascii="Bradley Hand ITC" w:hAnsi="Bradley Hand ITC"/>
        </w:rPr>
      </w:pPr>
    </w:p>
    <w:p w14:paraId="2BE5C991" w14:textId="77777777" w:rsidR="003C5839" w:rsidRPr="003C5839" w:rsidRDefault="003C5839" w:rsidP="003C5839">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Körperfamilie (Body Archetype): Definiert Topologie, Anatomie, Skelett und grundlegende Verformungsmöglichkeiten.</w:t>
      </w:r>
    </w:p>
    <w:p w14:paraId="29727AF2" w14:textId="77777777" w:rsidR="003C5839" w:rsidRPr="003C5839" w:rsidRDefault="003C5839" w:rsidP="003C5839">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Spezies (</w:t>
      </w:r>
      <w:proofErr w:type="spellStart"/>
      <w:r w:rsidRPr="003C5839">
        <w:rPr>
          <w:rFonts w:ascii="Times New Roman" w:eastAsia="Times New Roman" w:hAnsi="Times New Roman" w:cs="Times New Roman"/>
          <w:kern w:val="0"/>
          <w:lang w:eastAsia="de-DE"/>
          <w14:ligatures w14:val="none"/>
        </w:rPr>
        <w:t>Species</w:t>
      </w:r>
      <w:proofErr w:type="spellEnd"/>
      <w:r w:rsidRPr="003C5839">
        <w:rPr>
          <w:rFonts w:ascii="Times New Roman" w:eastAsia="Times New Roman" w:hAnsi="Times New Roman" w:cs="Times New Roman"/>
          <w:kern w:val="0"/>
          <w:lang w:eastAsia="de-DE"/>
          <w14:ligatures w14:val="none"/>
        </w:rPr>
        <w:t>): Definiert charakteristische Merkmale, zulässige Variationen, Standardproportionen und verfügbare Körperkomponenten.</w:t>
      </w:r>
    </w:p>
    <w:p w14:paraId="27E36364" w14:textId="77777777" w:rsidR="003C5839" w:rsidRPr="003C5839" w:rsidRDefault="003C5839" w:rsidP="003C5839">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Charakter (Character): Die individuelle Ausprägung mit Morphs, Farben, Haaren, Kleidung und Accessoires.</w:t>
      </w:r>
    </w:p>
    <w:p w14:paraId="5968C61F" w14:textId="77777777" w:rsidR="003C5839" w:rsidRPr="003C5839" w:rsidRDefault="003C5839" w:rsidP="003C5839">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C5839">
        <w:rPr>
          <w:rFonts w:ascii="Times New Roman" w:eastAsia="Times New Roman" w:hAnsi="Times New Roman" w:cs="Times New Roman"/>
          <w:b/>
          <w:bCs/>
          <w:kern w:val="0"/>
          <w:sz w:val="36"/>
          <w:szCs w:val="36"/>
          <w:lang w:eastAsia="de-DE"/>
          <w14:ligatures w14:val="none"/>
        </w:rPr>
        <w:t>1. Die Spezies-Architektur</w:t>
      </w:r>
    </w:p>
    <w:p w14:paraId="23858874"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Universal Character Core</w:t>
      </w:r>
    </w:p>
    <w:p w14:paraId="54D080EA"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Parameter · </w:t>
      </w:r>
      <w:proofErr w:type="spellStart"/>
      <w:r w:rsidRPr="003C5839">
        <w:rPr>
          <w:rFonts w:ascii="Times New Roman" w:eastAsia="Times New Roman" w:hAnsi="Times New Roman" w:cs="Times New Roman"/>
          <w:kern w:val="0"/>
          <w:lang w:eastAsia="de-DE"/>
          <w14:ligatures w14:val="none"/>
        </w:rPr>
        <w:t>Meshes</w:t>
      </w:r>
      <w:proofErr w:type="spellEnd"/>
      <w:r w:rsidRPr="003C5839">
        <w:rPr>
          <w:rFonts w:ascii="Times New Roman" w:eastAsia="Times New Roman" w:hAnsi="Times New Roman" w:cs="Times New Roman"/>
          <w:kern w:val="0"/>
          <w:lang w:eastAsia="de-DE"/>
          <w14:ligatures w14:val="none"/>
        </w:rPr>
        <w:t xml:space="preserve"> · Skeletons · Morphs · Komponenten</w:t>
      </w:r>
    </w:p>
    <w:p w14:paraId="5DEE6261"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Body Archetype: Humanoid</w:t>
      </w:r>
    </w:p>
    <w:p w14:paraId="1D41071F"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Zweibeinig · zwei Arme · Kopf · Hände · Füße</w:t>
      </w:r>
    </w:p>
    <w:p w14:paraId="62BAE89B" w14:textId="77777777" w:rsidR="003C5839" w:rsidRPr="003C5839" w:rsidRDefault="003C5839" w:rsidP="003C5839">
      <w:pPr>
        <w:spacing w:after="0"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noProof/>
          <w:kern w:val="0"/>
          <w:lang w:eastAsia="de-DE"/>
          <w14:ligatures w14:val="none"/>
        </w:rPr>
        <w:drawing>
          <wp:inline distT="0" distB="0" distL="0" distR="0" wp14:anchorId="4717098A" wp14:editId="40394DE0">
            <wp:extent cx="914400" cy="914400"/>
            <wp:effectExtent l="0" t="0" r="0" b="0"/>
            <wp:docPr id="36" name="Picture 19" descr="&quot;Create a game-ready 3D model of a medieval archer avatar from the European Middle Ages (12th–15th century), optimized for GameGuru. The archer is a female in her late 20s with sharp features and braided hair under a hood. She wears a leather tunic, hooded cloak, and sturdy boots. Textures are PBR with 2K resolution, including diffuse, normal, metallic, and roughness maps, showing worn leather and rough wool with subtle dirt marks. The model is posed in a neutral T-pose for rigging compatibility in GameGuru, with a semi-realistic style balanced for detail and performance.&#10;&quot; - Descarga modelos 3D gratuitos generadas con Meshy AI por @cRoPsH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quot;Create a game-ready 3D model of a medieval archer avatar from the European Middle Ages (12th–15th century), optimized for GameGuru. The archer is a female in her late 20s with sharp features and braided hair under a hood. She wears a leather tunic, hooded cloak, and sturdy boots. Textures are PBR with 2K resolution, including diffuse, normal, metallic, and roughness maps, showing worn leather and rough wool with subtle dirt marks. The model is posed in a neutral T-pose for rigging compatibility in GameGuru, with a semi-realistic style balanced for detail and performance.&#10;&quot; - Descarga modelos 3D gratuitos generadas con Meshy AI por @cRoPsHoc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17952" cy="917952"/>
                    </a:xfrm>
                    <a:prstGeom prst="rect">
                      <a:avLst/>
                    </a:prstGeom>
                    <a:noFill/>
                    <a:ln>
                      <a:noFill/>
                    </a:ln>
                  </pic:spPr>
                </pic:pic>
              </a:graphicData>
            </a:graphic>
          </wp:inline>
        </w:drawing>
      </w:r>
    </w:p>
    <w:p w14:paraId="377A72ED"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Mensch</w:t>
      </w:r>
    </w:p>
    <w:p w14:paraId="6F97C829" w14:textId="77777777" w:rsidR="003C5839" w:rsidRPr="003C5839" w:rsidRDefault="003C5839" w:rsidP="003C5839">
      <w:pPr>
        <w:spacing w:after="0"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noProof/>
          <w:kern w:val="0"/>
          <w:lang w:eastAsia="de-DE"/>
          <w14:ligatures w14:val="none"/>
        </w:rPr>
        <w:drawing>
          <wp:inline distT="0" distB="0" distL="0" distR="0" wp14:anchorId="7BFF88C9" wp14:editId="254AC376">
            <wp:extent cx="1419225" cy="1419225"/>
            <wp:effectExtent l="0" t="0" r="9525" b="9525"/>
            <wp:docPr id="37" name="Picture 18" descr="Archer Elf - Finished Projects - Blender Artists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rcher Elf - Finished Projects - Blender Artists Commun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946" cy="1424946"/>
                    </a:xfrm>
                    <a:prstGeom prst="rect">
                      <a:avLst/>
                    </a:prstGeom>
                    <a:noFill/>
                    <a:ln>
                      <a:noFill/>
                    </a:ln>
                  </pic:spPr>
                </pic:pic>
              </a:graphicData>
            </a:graphic>
          </wp:inline>
        </w:drawing>
      </w:r>
    </w:p>
    <w:p w14:paraId="2CE6B379"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Elf</w:t>
      </w:r>
    </w:p>
    <w:p w14:paraId="297FF60F" w14:textId="77777777" w:rsidR="003C5839" w:rsidRPr="003C5839" w:rsidRDefault="003C5839" w:rsidP="003C5839">
      <w:pPr>
        <w:spacing w:after="0"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noProof/>
          <w:kern w:val="0"/>
          <w:lang w:eastAsia="de-DE"/>
          <w14:ligatures w14:val="none"/>
        </w:rPr>
        <w:drawing>
          <wp:inline distT="0" distB="0" distL="0" distR="0" wp14:anchorId="5CE77611" wp14:editId="698B6FBE">
            <wp:extent cx="1419367" cy="1002722"/>
            <wp:effectExtent l="0" t="0" r="9525" b="6985"/>
            <wp:docPr id="38" name="Picture 17" descr="ローポリ3Dキャラクターモデル制作 - 3D勉強中の人のブロ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ローポリ3Dキャラクターモデル制作 - 3D勉強中の人のブログ"/>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29462" cy="1009854"/>
                    </a:xfrm>
                    <a:prstGeom prst="rect">
                      <a:avLst/>
                    </a:prstGeom>
                    <a:noFill/>
                    <a:ln>
                      <a:noFill/>
                    </a:ln>
                  </pic:spPr>
                </pic:pic>
              </a:graphicData>
            </a:graphic>
          </wp:inline>
        </w:drawing>
      </w:r>
    </w:p>
    <w:p w14:paraId="2D0F73C5"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Katzen-Demi</w:t>
      </w:r>
    </w:p>
    <w:p w14:paraId="44D909A2" w14:textId="77777777" w:rsidR="003C5839" w:rsidRPr="003C5839" w:rsidRDefault="003C5839" w:rsidP="003C5839">
      <w:pPr>
        <w:spacing w:after="0"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noProof/>
          <w:kern w:val="0"/>
          <w:lang w:eastAsia="de-DE"/>
          <w14:ligatures w14:val="none"/>
        </w:rPr>
        <w:drawing>
          <wp:inline distT="0" distB="0" distL="0" distR="0" wp14:anchorId="1B8586DF" wp14:editId="46273790">
            <wp:extent cx="1023582" cy="1023582"/>
            <wp:effectExtent l="0" t="0" r="5715" b="5715"/>
            <wp:docPr id="39" name="Picture 16" descr="オリジナル3Dモデル　ロロ　【VRChat Quest対応３Dアバター】 - SHOP Akizuki - BOO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オリジナル3Dモデル　ロロ　【VRChat Quest対応３Dアバター】 - SHOP Akizuki - BOOTH"/>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1035631" cy="1035631"/>
                    </a:xfrm>
                    <a:prstGeom prst="rect">
                      <a:avLst/>
                    </a:prstGeom>
                    <a:noFill/>
                    <a:ln>
                      <a:noFill/>
                    </a:ln>
                  </pic:spPr>
                </pic:pic>
              </a:graphicData>
            </a:graphic>
          </wp:inline>
        </w:drawing>
      </w:r>
    </w:p>
    <w:p w14:paraId="5553671D"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Hunde-Demi</w:t>
      </w:r>
    </w:p>
    <w:p w14:paraId="7BA7A683" w14:textId="77777777" w:rsidR="003C5839" w:rsidRPr="003C5839" w:rsidRDefault="003C5839" w:rsidP="003C5839">
      <w:pPr>
        <w:spacing w:after="0"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noProof/>
          <w:kern w:val="0"/>
          <w:lang w:eastAsia="de-DE"/>
          <w14:ligatures w14:val="none"/>
        </w:rPr>
        <w:drawing>
          <wp:inline distT="0" distB="0" distL="0" distR="0" wp14:anchorId="7E96F7E1" wp14:editId="7FAA999D">
            <wp:extent cx="709684" cy="948230"/>
            <wp:effectExtent l="0" t="0" r="0" b="4445"/>
            <wp:docPr id="40" name="Picture 15" descr="&quot;A lean and agile game-ready stylized high-fantasy art humanoid Fox mmorpg character with soft white and tan fur. Wearing a light combat starter armor wraps. Long ears angled back, sharp focused eyes and an quick and nimble appearance&quot; - 免费下载由@Jmind使用Meshy AI生成的3D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quot;A lean and agile game-ready stylized high-fantasy art humanoid Fox mmorpg character with soft white and tan fur. Wearing a light combat starter armor wraps. Long ears angled back, sharp focused eyes and an quick and nimble appearance&quot; - 免费下载由@Jmind使用Meshy AI生成的3D模型"/>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12876" cy="952495"/>
                    </a:xfrm>
                    <a:prstGeom prst="rect">
                      <a:avLst/>
                    </a:prstGeom>
                    <a:noFill/>
                    <a:ln>
                      <a:noFill/>
                    </a:ln>
                  </pic:spPr>
                </pic:pic>
              </a:graphicData>
            </a:graphic>
          </wp:inline>
        </w:drawing>
      </w:r>
    </w:p>
    <w:p w14:paraId="69ABEDC4"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3C5839">
        <w:rPr>
          <w:rFonts w:ascii="Times New Roman" w:eastAsia="Times New Roman" w:hAnsi="Times New Roman" w:cs="Times New Roman"/>
          <w:kern w:val="0"/>
          <w:lang w:eastAsia="de-DE"/>
          <w14:ligatures w14:val="none"/>
        </w:rPr>
        <w:t>Fuchs-Anthro</w:t>
      </w:r>
      <w:proofErr w:type="spellEnd"/>
    </w:p>
    <w:p w14:paraId="03CD73EA"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Neue Spezies</w:t>
      </w:r>
    </w:p>
    <w:p w14:paraId="7BE48736"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 xml:space="preserve">Das Besondere: Ein Katzen-Demi kann dieselbe grundlegende Körper-Topologie wie ein Mensch verwenden. Ein vollständig anthropomorpher Katzenmensch mit Schnauze, Pfoten und abweichenden Beinen benötigt dagegen möglicherweise eine eigene Körperfamilie oder ein erweitertes </w:t>
      </w:r>
      <w:proofErr w:type="spellStart"/>
      <w:r w:rsidRPr="003C5839">
        <w:rPr>
          <w:rFonts w:ascii="Times New Roman" w:eastAsia="Times New Roman" w:hAnsi="Times New Roman" w:cs="Times New Roman"/>
          <w:kern w:val="0"/>
          <w:lang w:eastAsia="de-DE"/>
          <w14:ligatures w14:val="none"/>
        </w:rPr>
        <w:t>Rig</w:t>
      </w:r>
      <w:proofErr w:type="spellEnd"/>
      <w:r w:rsidRPr="003C5839">
        <w:rPr>
          <w:rFonts w:ascii="Times New Roman" w:eastAsia="Times New Roman" w:hAnsi="Times New Roman" w:cs="Times New Roman"/>
          <w:kern w:val="0"/>
          <w:lang w:eastAsia="de-DE"/>
          <w14:ligatures w14:val="none"/>
        </w:rPr>
        <w:t>.</w:t>
      </w:r>
    </w:p>
    <w:p w14:paraId="09240D18" w14:textId="77777777" w:rsid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r w:rsidRPr="003C5839">
        <w:rPr>
          <w:rFonts w:ascii="Times New Roman" w:eastAsia="Times New Roman" w:hAnsi="Times New Roman" w:cs="Times New Roman"/>
          <w:kern w:val="0"/>
          <w:lang w:eastAsia="de-DE"/>
          <w14:ligatures w14:val="none"/>
        </w:rPr>
        <w:t>Spezies und Körperfamilie dürfen deshalb keine feste 1:1-Beziehung haben.</w:t>
      </w:r>
    </w:p>
    <w:p w14:paraId="01671D82" w14:textId="77777777" w:rsid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42B0D68C" w14:textId="77777777" w:rsidR="00366981" w:rsidRPr="00366981" w:rsidRDefault="00366981" w:rsidP="0036698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66981">
        <w:rPr>
          <w:rFonts w:ascii="Times New Roman" w:eastAsia="Times New Roman" w:hAnsi="Times New Roman" w:cs="Times New Roman"/>
          <w:b/>
          <w:bCs/>
          <w:kern w:val="0"/>
          <w:sz w:val="36"/>
          <w:szCs w:val="36"/>
          <w:lang w:eastAsia="de-DE"/>
          <w14:ligatures w14:val="none"/>
        </w:rPr>
        <w:t>2. Spezies sollen im Editor angelegt werden können</w:t>
      </w:r>
    </w:p>
    <w:p w14:paraId="15238D3B"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Nicht nur durch Programmierer, sondern perspektivisch direkt durch Nutzer.</w:t>
      </w:r>
    </w:p>
    <w:p w14:paraId="0FEDD82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 xml:space="preserve">Ein </w:t>
      </w:r>
      <w:proofErr w:type="spellStart"/>
      <w:r w:rsidRPr="00366981">
        <w:rPr>
          <w:rFonts w:ascii="Times New Roman" w:eastAsia="Times New Roman" w:hAnsi="Times New Roman" w:cs="Times New Roman"/>
          <w:kern w:val="0"/>
          <w:lang w:eastAsia="de-DE"/>
          <w14:ligatures w14:val="none"/>
        </w:rPr>
        <w:t>Species</w:t>
      </w:r>
      <w:proofErr w:type="spellEnd"/>
      <w:r w:rsidRPr="00366981">
        <w:rPr>
          <w:rFonts w:ascii="Times New Roman" w:eastAsia="Times New Roman" w:hAnsi="Times New Roman" w:cs="Times New Roman"/>
          <w:kern w:val="0"/>
          <w:lang w:eastAsia="de-DE"/>
          <w14:ligatures w14:val="none"/>
        </w:rPr>
        <w:t xml:space="preserve"> Designer könnte folgende Einstellungen anbieten: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9"/>
        <w:gridCol w:w="2663"/>
      </w:tblGrid>
      <w:tr w:rsidR="00366981" w:rsidRPr="00366981" w14:paraId="4667ADE6" w14:textId="77777777">
        <w:trPr>
          <w:tblCellSpacing w:w="15" w:type="dxa"/>
        </w:trPr>
        <w:tc>
          <w:tcPr>
            <w:tcW w:w="0" w:type="auto"/>
            <w:vAlign w:val="center"/>
            <w:hideMark/>
          </w:tcPr>
          <w:p w14:paraId="3289B066"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Kategorie</w:t>
            </w:r>
          </w:p>
        </w:tc>
        <w:tc>
          <w:tcPr>
            <w:tcW w:w="0" w:type="auto"/>
            <w:vAlign w:val="center"/>
            <w:hideMark/>
          </w:tcPr>
          <w:p w14:paraId="6741124B"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Konfigurierbare Eigenschaften</w:t>
            </w:r>
          </w:p>
        </w:tc>
      </w:tr>
      <w:tr w:rsidR="00366981" w:rsidRPr="00366981" w14:paraId="2D2823B4" w14:textId="77777777">
        <w:trPr>
          <w:tblCellSpacing w:w="15" w:type="dxa"/>
        </w:trPr>
        <w:tc>
          <w:tcPr>
            <w:tcW w:w="0" w:type="auto"/>
            <w:vAlign w:val="center"/>
            <w:hideMark/>
          </w:tcPr>
          <w:p w14:paraId="1287248D"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Identität</w:t>
            </w:r>
          </w:p>
        </w:tc>
        <w:tc>
          <w:tcPr>
            <w:tcW w:w="0" w:type="auto"/>
            <w:vAlign w:val="center"/>
            <w:hideMark/>
          </w:tcPr>
          <w:p w14:paraId="65920073"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Name, Beschreibung, Kategorie, Vorschaubild</w:t>
            </w:r>
          </w:p>
        </w:tc>
      </w:tr>
      <w:tr w:rsidR="00366981" w:rsidRPr="00366981" w14:paraId="2E1DFDE2" w14:textId="77777777">
        <w:trPr>
          <w:tblCellSpacing w:w="15" w:type="dxa"/>
        </w:trPr>
        <w:tc>
          <w:tcPr>
            <w:tcW w:w="0" w:type="auto"/>
            <w:vAlign w:val="center"/>
            <w:hideMark/>
          </w:tcPr>
          <w:p w14:paraId="77EE87C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Körperbasis</w:t>
            </w:r>
          </w:p>
        </w:tc>
        <w:tc>
          <w:tcPr>
            <w:tcW w:w="0" w:type="auto"/>
            <w:vAlign w:val="center"/>
            <w:hideMark/>
          </w:tcPr>
          <w:p w14:paraId="14DAEF60"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366981">
              <w:rPr>
                <w:rFonts w:ascii="Times New Roman" w:eastAsia="Times New Roman" w:hAnsi="Times New Roman" w:cs="Times New Roman"/>
                <w:kern w:val="0"/>
                <w:lang w:eastAsia="de-DE"/>
                <w14:ligatures w14:val="none"/>
              </w:rPr>
              <w:t>Humanoid</w:t>
            </w:r>
            <w:proofErr w:type="spellEnd"/>
            <w:r w:rsidRPr="00366981">
              <w:rPr>
                <w:rFonts w:ascii="Times New Roman" w:eastAsia="Times New Roman" w:hAnsi="Times New Roman" w:cs="Times New Roman"/>
                <w:kern w:val="0"/>
                <w:lang w:eastAsia="de-DE"/>
                <w14:ligatures w14:val="none"/>
              </w:rPr>
              <w:t xml:space="preserve">, </w:t>
            </w:r>
            <w:proofErr w:type="spellStart"/>
            <w:r w:rsidRPr="00366981">
              <w:rPr>
                <w:rFonts w:ascii="Times New Roman" w:eastAsia="Times New Roman" w:hAnsi="Times New Roman" w:cs="Times New Roman"/>
                <w:kern w:val="0"/>
                <w:lang w:eastAsia="de-DE"/>
                <w14:ligatures w14:val="none"/>
              </w:rPr>
              <w:t>digitigrad</w:t>
            </w:r>
            <w:proofErr w:type="spellEnd"/>
            <w:r w:rsidRPr="00366981">
              <w:rPr>
                <w:rFonts w:ascii="Times New Roman" w:eastAsia="Times New Roman" w:hAnsi="Times New Roman" w:cs="Times New Roman"/>
                <w:kern w:val="0"/>
                <w:lang w:eastAsia="de-DE"/>
                <w14:ligatures w14:val="none"/>
              </w:rPr>
              <w:t>, eigene Körperfamilie</w:t>
            </w:r>
          </w:p>
        </w:tc>
      </w:tr>
      <w:tr w:rsidR="00366981" w:rsidRPr="00366981" w14:paraId="2FECF1EB" w14:textId="77777777">
        <w:trPr>
          <w:tblCellSpacing w:w="15" w:type="dxa"/>
        </w:trPr>
        <w:tc>
          <w:tcPr>
            <w:tcW w:w="0" w:type="auto"/>
            <w:vAlign w:val="center"/>
            <w:hideMark/>
          </w:tcPr>
          <w:p w14:paraId="4FA18FE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Proportionen</w:t>
            </w:r>
          </w:p>
        </w:tc>
        <w:tc>
          <w:tcPr>
            <w:tcW w:w="0" w:type="auto"/>
            <w:vAlign w:val="center"/>
            <w:hideMark/>
          </w:tcPr>
          <w:p w14:paraId="041B8C9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Standardwerte, Grenzen, Morph-Presets</w:t>
            </w:r>
          </w:p>
        </w:tc>
      </w:tr>
      <w:tr w:rsidR="00366981" w:rsidRPr="00366981" w14:paraId="2A4F9C5C" w14:textId="77777777">
        <w:trPr>
          <w:tblCellSpacing w:w="15" w:type="dxa"/>
        </w:trPr>
        <w:tc>
          <w:tcPr>
            <w:tcW w:w="0" w:type="auto"/>
            <w:vAlign w:val="center"/>
            <w:hideMark/>
          </w:tcPr>
          <w:p w14:paraId="30098A4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Kopf</w:t>
            </w:r>
          </w:p>
        </w:tc>
        <w:tc>
          <w:tcPr>
            <w:tcW w:w="0" w:type="auto"/>
            <w:vAlign w:val="center"/>
            <w:hideMark/>
          </w:tcPr>
          <w:p w14:paraId="790AB1B0"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Gesichtsformen, Schnauzen, Kiefer</w:t>
            </w:r>
          </w:p>
        </w:tc>
      </w:tr>
      <w:tr w:rsidR="00366981" w:rsidRPr="00366981" w14:paraId="592BF9C6" w14:textId="77777777">
        <w:trPr>
          <w:tblCellSpacing w:w="15" w:type="dxa"/>
        </w:trPr>
        <w:tc>
          <w:tcPr>
            <w:tcW w:w="0" w:type="auto"/>
            <w:vAlign w:val="center"/>
            <w:hideMark/>
          </w:tcPr>
          <w:p w14:paraId="4B2E2CCB"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Ohren</w:t>
            </w:r>
          </w:p>
        </w:tc>
        <w:tc>
          <w:tcPr>
            <w:tcW w:w="0" w:type="auto"/>
            <w:vAlign w:val="center"/>
            <w:hideMark/>
          </w:tcPr>
          <w:p w14:paraId="45794A80"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Menschlich, spitz, Katzen-, Hundeohren</w:t>
            </w:r>
          </w:p>
        </w:tc>
      </w:tr>
      <w:tr w:rsidR="00366981" w:rsidRPr="00366981" w14:paraId="443A5112" w14:textId="77777777">
        <w:trPr>
          <w:tblCellSpacing w:w="15" w:type="dxa"/>
        </w:trPr>
        <w:tc>
          <w:tcPr>
            <w:tcW w:w="0" w:type="auto"/>
            <w:vAlign w:val="center"/>
            <w:hideMark/>
          </w:tcPr>
          <w:p w14:paraId="071A02A4"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Augen</w:t>
            </w:r>
          </w:p>
        </w:tc>
        <w:tc>
          <w:tcPr>
            <w:tcW w:w="0" w:type="auto"/>
            <w:vAlign w:val="center"/>
            <w:hideMark/>
          </w:tcPr>
          <w:p w14:paraId="0BE3FBAA"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Formen, Pupillentypen, Iris-Presets</w:t>
            </w:r>
          </w:p>
        </w:tc>
      </w:tr>
      <w:tr w:rsidR="00366981" w:rsidRPr="00366981" w14:paraId="2D693A90" w14:textId="77777777">
        <w:trPr>
          <w:tblCellSpacing w:w="15" w:type="dxa"/>
        </w:trPr>
        <w:tc>
          <w:tcPr>
            <w:tcW w:w="0" w:type="auto"/>
            <w:vAlign w:val="center"/>
            <w:hideMark/>
          </w:tcPr>
          <w:p w14:paraId="0C44EEB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Haut/Fell</w:t>
            </w:r>
          </w:p>
        </w:tc>
        <w:tc>
          <w:tcPr>
            <w:tcW w:w="0" w:type="auto"/>
            <w:vAlign w:val="center"/>
            <w:hideMark/>
          </w:tcPr>
          <w:p w14:paraId="4B87A24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Haut, Fellmaterialien, Muster</w:t>
            </w:r>
          </w:p>
        </w:tc>
      </w:tr>
      <w:tr w:rsidR="00366981" w:rsidRPr="00366981" w14:paraId="588EF317" w14:textId="77777777">
        <w:trPr>
          <w:tblCellSpacing w:w="15" w:type="dxa"/>
        </w:trPr>
        <w:tc>
          <w:tcPr>
            <w:tcW w:w="0" w:type="auto"/>
            <w:vAlign w:val="center"/>
            <w:hideMark/>
          </w:tcPr>
          <w:p w14:paraId="38F865B4"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Anhänge</w:t>
            </w:r>
          </w:p>
        </w:tc>
        <w:tc>
          <w:tcPr>
            <w:tcW w:w="0" w:type="auto"/>
            <w:vAlign w:val="center"/>
            <w:hideMark/>
          </w:tcPr>
          <w:p w14:paraId="2C62777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Schwänze, Hörner, Flügel</w:t>
            </w:r>
          </w:p>
        </w:tc>
      </w:tr>
      <w:tr w:rsidR="00366981" w:rsidRPr="00366981" w14:paraId="4606FB49" w14:textId="77777777">
        <w:trPr>
          <w:tblCellSpacing w:w="15" w:type="dxa"/>
        </w:trPr>
        <w:tc>
          <w:tcPr>
            <w:tcW w:w="0" w:type="auto"/>
            <w:vAlign w:val="center"/>
            <w:hideMark/>
          </w:tcPr>
          <w:p w14:paraId="7F109CC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Skelett</w:t>
            </w:r>
          </w:p>
        </w:tc>
        <w:tc>
          <w:tcPr>
            <w:tcW w:w="0" w:type="auto"/>
            <w:vAlign w:val="center"/>
            <w:hideMark/>
          </w:tcPr>
          <w:p w14:paraId="3B5BA64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Bone-Profil, zusätzliche Bones</w:t>
            </w:r>
          </w:p>
        </w:tc>
      </w:tr>
      <w:tr w:rsidR="00366981" w:rsidRPr="00366981" w14:paraId="238306BA" w14:textId="77777777">
        <w:trPr>
          <w:tblCellSpacing w:w="15" w:type="dxa"/>
        </w:trPr>
        <w:tc>
          <w:tcPr>
            <w:tcW w:w="0" w:type="auto"/>
            <w:vAlign w:val="center"/>
            <w:hideMark/>
          </w:tcPr>
          <w:p w14:paraId="14E3054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Animation</w:t>
            </w:r>
          </w:p>
        </w:tc>
        <w:tc>
          <w:tcPr>
            <w:tcW w:w="0" w:type="auto"/>
            <w:vAlign w:val="center"/>
            <w:hideMark/>
          </w:tcPr>
          <w:p w14:paraId="644E1B87"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366981">
              <w:rPr>
                <w:rFonts w:ascii="Times New Roman" w:eastAsia="Times New Roman" w:hAnsi="Times New Roman" w:cs="Times New Roman"/>
                <w:kern w:val="0"/>
                <w:lang w:eastAsia="de-DE"/>
                <w14:ligatures w14:val="none"/>
              </w:rPr>
              <w:t>Standardanimationssatz</w:t>
            </w:r>
            <w:proofErr w:type="spellEnd"/>
            <w:r w:rsidRPr="00366981">
              <w:rPr>
                <w:rFonts w:ascii="Times New Roman" w:eastAsia="Times New Roman" w:hAnsi="Times New Roman" w:cs="Times New Roman"/>
                <w:kern w:val="0"/>
                <w:lang w:eastAsia="de-DE"/>
                <w14:ligatures w14:val="none"/>
              </w:rPr>
              <w:t xml:space="preserve">, </w:t>
            </w:r>
            <w:proofErr w:type="spellStart"/>
            <w:r w:rsidRPr="00366981">
              <w:rPr>
                <w:rFonts w:ascii="Times New Roman" w:eastAsia="Times New Roman" w:hAnsi="Times New Roman" w:cs="Times New Roman"/>
                <w:kern w:val="0"/>
                <w:lang w:eastAsia="de-DE"/>
                <w14:ligatures w14:val="none"/>
              </w:rPr>
              <w:t>Retargeting</w:t>
            </w:r>
            <w:proofErr w:type="spellEnd"/>
          </w:p>
        </w:tc>
      </w:tr>
      <w:tr w:rsidR="00366981" w:rsidRPr="00366981" w14:paraId="32A7ED74" w14:textId="77777777">
        <w:trPr>
          <w:tblCellSpacing w:w="15" w:type="dxa"/>
        </w:trPr>
        <w:tc>
          <w:tcPr>
            <w:tcW w:w="0" w:type="auto"/>
            <w:vAlign w:val="center"/>
            <w:hideMark/>
          </w:tcPr>
          <w:p w14:paraId="74A5CAA2"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Kleidung</w:t>
            </w:r>
          </w:p>
        </w:tc>
        <w:tc>
          <w:tcPr>
            <w:tcW w:w="0" w:type="auto"/>
            <w:vAlign w:val="center"/>
            <w:hideMark/>
          </w:tcPr>
          <w:p w14:paraId="175BAA7B"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Kompatible Outfits, Anpassungsregeln</w:t>
            </w:r>
          </w:p>
        </w:tc>
      </w:tr>
      <w:tr w:rsidR="00366981" w:rsidRPr="00366981" w14:paraId="1076919F" w14:textId="77777777">
        <w:trPr>
          <w:tblCellSpacing w:w="15" w:type="dxa"/>
        </w:trPr>
        <w:tc>
          <w:tcPr>
            <w:tcW w:w="0" w:type="auto"/>
            <w:vAlign w:val="center"/>
            <w:hideMark/>
          </w:tcPr>
          <w:p w14:paraId="6F4D3A87"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Vererbung</w:t>
            </w:r>
          </w:p>
        </w:tc>
        <w:tc>
          <w:tcPr>
            <w:tcW w:w="0" w:type="auto"/>
            <w:vAlign w:val="center"/>
            <w:hideMark/>
          </w:tcPr>
          <w:p w14:paraId="205816B8" w14:textId="77777777" w:rsid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Basisdefinitionen anderer Spezies übernehmen</w:t>
            </w:r>
          </w:p>
          <w:p w14:paraId="00CB4083"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
        </w:tc>
      </w:tr>
      <w:tr w:rsidR="00366981" w:rsidRPr="00366981" w14:paraId="04948507" w14:textId="77777777">
        <w:trPr>
          <w:tblCellSpacing w:w="15" w:type="dxa"/>
        </w:trPr>
        <w:tc>
          <w:tcPr>
            <w:tcW w:w="0" w:type="auto"/>
            <w:vAlign w:val="center"/>
          </w:tcPr>
          <w:p w14:paraId="3FFF2E47" w14:textId="77777777" w:rsidR="00366981" w:rsidRDefault="00366981" w:rsidP="00366981">
            <w:pPr>
              <w:pStyle w:val="StandardWeb"/>
            </w:pPr>
            <w:r>
              <w:t>Das gefällt mir architektonisch sogar besser, weil wir dadurch zwei klar getrennte Workflows bekommen:</w:t>
            </w:r>
          </w:p>
          <w:p w14:paraId="3B9F379B" w14:textId="77777777" w:rsidR="00366981" w:rsidRDefault="00366981" w:rsidP="00366981">
            <w:pPr>
              <w:pStyle w:val="StandardWeb"/>
              <w:numPr>
                <w:ilvl w:val="0"/>
                <w:numId w:val="4"/>
              </w:numPr>
            </w:pPr>
            <w:r>
              <w:t>Character Designer: Nutzer wählen eine installierte Spezies und erstellen daraus individuelle Charaktere. Vollständige Bearbeitungsmöglichkeiten im Stil von AION 2.</w:t>
            </w:r>
          </w:p>
          <w:p w14:paraId="6624F8AB" w14:textId="77777777" w:rsidR="00366981" w:rsidRDefault="00366981" w:rsidP="00366981">
            <w:pPr>
              <w:pStyle w:val="StandardWeb"/>
              <w:numPr>
                <w:ilvl w:val="0"/>
                <w:numId w:val="4"/>
              </w:numPr>
            </w:pPr>
            <w:proofErr w:type="spellStart"/>
            <w:r>
              <w:t>Species</w:t>
            </w:r>
            <w:proofErr w:type="spellEnd"/>
            <w:r>
              <w:t xml:space="preserve"> Package Development: Künstler und Entwickler erstellen neue Körperbasen, Gesichter, Morphs, Körperteile und Rigging-Daten mit externen Werkzeugen und stellen sie als Package bereit.</w:t>
            </w:r>
          </w:p>
          <w:p w14:paraId="33649D46" w14:textId="77777777" w:rsidR="00366981" w:rsidRDefault="00366981" w:rsidP="00366981">
            <w:pPr>
              <w:pStyle w:val="StandardWeb"/>
            </w:pPr>
            <w:proofErr w:type="spellStart"/>
            <w:r>
              <w:t>Procreate</w:t>
            </w:r>
            <w:proofErr w:type="spellEnd"/>
            <w:r>
              <w:t xml:space="preserve"> wäre beispielsweise hervorragend geeignet, um Konzeptzeichnungen, Haut- und Felltexturen, Masken oder Muster zu erstellen. Für 3D-Meshes, Morph Targets und Skeletons benötigen wir zusätzlich ein 3D-Werkzeug wie Blender. </w:t>
            </w:r>
            <w:proofErr w:type="spellStart"/>
            <w:r>
              <w:t>Procreate</w:t>
            </w:r>
            <w:proofErr w:type="spellEnd"/>
            <w:r>
              <w:t xml:space="preserve"> allein liefert keine vollständig </w:t>
            </w:r>
            <w:proofErr w:type="spellStart"/>
            <w:r>
              <w:t>riggbare</w:t>
            </w:r>
            <w:proofErr w:type="spellEnd"/>
            <w:r>
              <w:t xml:space="preserve"> 3D-Spezies.</w:t>
            </w:r>
          </w:p>
          <w:p w14:paraId="70C1BC5C" w14:textId="77777777" w:rsid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11CD52DD"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
        </w:tc>
        <w:tc>
          <w:tcPr>
            <w:tcW w:w="0" w:type="auto"/>
            <w:vAlign w:val="center"/>
          </w:tcPr>
          <w:p w14:paraId="0CF09519"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
        </w:tc>
      </w:tr>
    </w:tbl>
    <w:p w14:paraId="1C2F95C7" w14:textId="77777777" w:rsidR="00366981" w:rsidRPr="00366981" w:rsidRDefault="00366981" w:rsidP="00366981">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366981">
        <w:rPr>
          <w:rFonts w:ascii="Times New Roman" w:eastAsia="Times New Roman" w:hAnsi="Times New Roman" w:cs="Times New Roman"/>
          <w:b/>
          <w:bCs/>
          <w:kern w:val="0"/>
          <w:sz w:val="27"/>
          <w:szCs w:val="27"/>
          <w:lang w:eastAsia="de-DE"/>
          <w14:ligatures w14:val="none"/>
        </w:rPr>
        <w:t xml:space="preserve">Was ein </w:t>
      </w:r>
      <w:proofErr w:type="spellStart"/>
      <w:r w:rsidRPr="00366981">
        <w:rPr>
          <w:rFonts w:ascii="Times New Roman" w:eastAsia="Times New Roman" w:hAnsi="Times New Roman" w:cs="Times New Roman"/>
          <w:b/>
          <w:bCs/>
          <w:kern w:val="0"/>
          <w:sz w:val="27"/>
          <w:szCs w:val="27"/>
          <w:lang w:eastAsia="de-DE"/>
          <w14:ligatures w14:val="none"/>
        </w:rPr>
        <w:t>Species</w:t>
      </w:r>
      <w:proofErr w:type="spellEnd"/>
      <w:r w:rsidRPr="00366981">
        <w:rPr>
          <w:rFonts w:ascii="Times New Roman" w:eastAsia="Times New Roman" w:hAnsi="Times New Roman" w:cs="Times New Roman"/>
          <w:b/>
          <w:bCs/>
          <w:kern w:val="0"/>
          <w:sz w:val="27"/>
          <w:szCs w:val="27"/>
          <w:lang w:eastAsia="de-DE"/>
          <w14:ligatures w14:val="none"/>
        </w:rPr>
        <w:t xml:space="preserve"> Package enthalten muss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900"/>
        <w:gridCol w:w="4814"/>
      </w:tblGrid>
      <w:tr w:rsidR="00366981" w:rsidRPr="00366981" w14:paraId="0DC75067" w14:textId="77777777">
        <w:trPr>
          <w:tblCellSpacing w:w="15" w:type="dxa"/>
        </w:trPr>
        <w:tc>
          <w:tcPr>
            <w:tcW w:w="0" w:type="auto"/>
            <w:vAlign w:val="center"/>
            <w:hideMark/>
          </w:tcPr>
          <w:p w14:paraId="6891AAD0"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Bestandteil</w:t>
            </w:r>
          </w:p>
        </w:tc>
        <w:tc>
          <w:tcPr>
            <w:tcW w:w="0" w:type="auto"/>
            <w:vAlign w:val="center"/>
            <w:hideMark/>
          </w:tcPr>
          <w:p w14:paraId="3752DE41"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Pflicht?</w:t>
            </w:r>
          </w:p>
        </w:tc>
        <w:tc>
          <w:tcPr>
            <w:tcW w:w="0" w:type="auto"/>
            <w:vAlign w:val="center"/>
            <w:hideMark/>
          </w:tcPr>
          <w:p w14:paraId="012544A6"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Zweck</w:t>
            </w:r>
          </w:p>
        </w:tc>
      </w:tr>
      <w:tr w:rsidR="00366981" w:rsidRPr="00366981" w14:paraId="44609EAB" w14:textId="77777777">
        <w:trPr>
          <w:tblCellSpacing w:w="15" w:type="dxa"/>
        </w:trPr>
        <w:tc>
          <w:tcPr>
            <w:tcW w:w="0" w:type="auto"/>
            <w:vAlign w:val="center"/>
            <w:hideMark/>
          </w:tcPr>
          <w:p w14:paraId="3264267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Manifest</w:t>
            </w:r>
          </w:p>
        </w:tc>
        <w:tc>
          <w:tcPr>
            <w:tcW w:w="0" w:type="auto"/>
            <w:vAlign w:val="center"/>
            <w:hideMark/>
          </w:tcPr>
          <w:p w14:paraId="47242DD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51FF25F9"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Identität, Version, Abhängigkeiten</w:t>
            </w:r>
          </w:p>
        </w:tc>
      </w:tr>
      <w:tr w:rsidR="00366981" w:rsidRPr="00366981" w14:paraId="2B74875A" w14:textId="77777777">
        <w:trPr>
          <w:tblCellSpacing w:w="15" w:type="dxa"/>
        </w:trPr>
        <w:tc>
          <w:tcPr>
            <w:tcW w:w="0" w:type="auto"/>
            <w:vAlign w:val="center"/>
            <w:hideMark/>
          </w:tcPr>
          <w:p w14:paraId="49B3DE7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Body Archetype</w:t>
            </w:r>
          </w:p>
        </w:tc>
        <w:tc>
          <w:tcPr>
            <w:tcW w:w="0" w:type="auto"/>
            <w:vAlign w:val="center"/>
            <w:hideMark/>
          </w:tcPr>
          <w:p w14:paraId="146A34A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4971BD3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Verweis auf vorhandene Körperbasis oder eigene</w:t>
            </w:r>
          </w:p>
        </w:tc>
      </w:tr>
      <w:tr w:rsidR="00366981" w:rsidRPr="00366981" w14:paraId="6B94F41F" w14:textId="77777777">
        <w:trPr>
          <w:tblCellSpacing w:w="15" w:type="dxa"/>
        </w:trPr>
        <w:tc>
          <w:tcPr>
            <w:tcW w:w="0" w:type="auto"/>
            <w:vAlign w:val="center"/>
            <w:hideMark/>
          </w:tcPr>
          <w:p w14:paraId="30794D2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Base Mesh</w:t>
            </w:r>
          </w:p>
        </w:tc>
        <w:tc>
          <w:tcPr>
            <w:tcW w:w="0" w:type="auto"/>
            <w:vAlign w:val="center"/>
            <w:hideMark/>
          </w:tcPr>
          <w:p w14:paraId="3891B99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Bedingt</w:t>
            </w:r>
          </w:p>
        </w:tc>
        <w:tc>
          <w:tcPr>
            <w:tcW w:w="0" w:type="auto"/>
            <w:vAlign w:val="center"/>
            <w:hideMark/>
          </w:tcPr>
          <w:p w14:paraId="498AC42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Nur wenn nicht von einer Basis übernommen</w:t>
            </w:r>
          </w:p>
        </w:tc>
      </w:tr>
      <w:tr w:rsidR="00366981" w:rsidRPr="00366981" w14:paraId="2C1D2374" w14:textId="77777777">
        <w:trPr>
          <w:tblCellSpacing w:w="15" w:type="dxa"/>
        </w:trPr>
        <w:tc>
          <w:tcPr>
            <w:tcW w:w="0" w:type="auto"/>
            <w:vAlign w:val="center"/>
            <w:hideMark/>
          </w:tcPr>
          <w:p w14:paraId="4C663A2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Skeleton-Profil</w:t>
            </w:r>
          </w:p>
        </w:tc>
        <w:tc>
          <w:tcPr>
            <w:tcW w:w="0" w:type="auto"/>
            <w:vAlign w:val="center"/>
            <w:hideMark/>
          </w:tcPr>
          <w:p w14:paraId="08D2C65D"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1910947C"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 xml:space="preserve">Zuordnung von Knochen und </w:t>
            </w:r>
            <w:proofErr w:type="spellStart"/>
            <w:r w:rsidRPr="00366981">
              <w:rPr>
                <w:rFonts w:ascii="Times New Roman" w:eastAsia="Times New Roman" w:hAnsi="Times New Roman" w:cs="Times New Roman"/>
                <w:kern w:val="0"/>
                <w:lang w:eastAsia="de-DE"/>
                <w14:ligatures w14:val="none"/>
              </w:rPr>
              <w:t>Rig</w:t>
            </w:r>
            <w:proofErr w:type="spellEnd"/>
          </w:p>
        </w:tc>
      </w:tr>
      <w:tr w:rsidR="00366981" w:rsidRPr="00366981" w14:paraId="2419C0E2" w14:textId="77777777">
        <w:trPr>
          <w:tblCellSpacing w:w="15" w:type="dxa"/>
        </w:trPr>
        <w:tc>
          <w:tcPr>
            <w:tcW w:w="0" w:type="auto"/>
            <w:vAlign w:val="center"/>
            <w:hideMark/>
          </w:tcPr>
          <w:p w14:paraId="74E5DAC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Morph-Definitionen</w:t>
            </w:r>
          </w:p>
        </w:tc>
        <w:tc>
          <w:tcPr>
            <w:tcW w:w="0" w:type="auto"/>
            <w:vAlign w:val="center"/>
            <w:hideMark/>
          </w:tcPr>
          <w:p w14:paraId="3106E2A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7031085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Editierbare Gesichts- und Körperparameter</w:t>
            </w:r>
          </w:p>
        </w:tc>
      </w:tr>
      <w:tr w:rsidR="00366981" w:rsidRPr="00366981" w14:paraId="31804626" w14:textId="77777777">
        <w:trPr>
          <w:tblCellSpacing w:w="15" w:type="dxa"/>
        </w:trPr>
        <w:tc>
          <w:tcPr>
            <w:tcW w:w="0" w:type="auto"/>
            <w:vAlign w:val="center"/>
            <w:hideMark/>
          </w:tcPr>
          <w:p w14:paraId="0B095879"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Materialien</w:t>
            </w:r>
          </w:p>
        </w:tc>
        <w:tc>
          <w:tcPr>
            <w:tcW w:w="0" w:type="auto"/>
            <w:vAlign w:val="center"/>
            <w:hideMark/>
          </w:tcPr>
          <w:p w14:paraId="0093E08B"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4419EC0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Standardoberflächen und Texturen</w:t>
            </w:r>
          </w:p>
        </w:tc>
      </w:tr>
      <w:tr w:rsidR="00366981" w:rsidRPr="00366981" w14:paraId="121E9EA6" w14:textId="77777777">
        <w:trPr>
          <w:tblCellSpacing w:w="15" w:type="dxa"/>
        </w:trPr>
        <w:tc>
          <w:tcPr>
            <w:tcW w:w="0" w:type="auto"/>
            <w:vAlign w:val="center"/>
            <w:hideMark/>
          </w:tcPr>
          <w:p w14:paraId="210FE5F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Gesichts-Presets</w:t>
            </w:r>
          </w:p>
        </w:tc>
        <w:tc>
          <w:tcPr>
            <w:tcW w:w="0" w:type="auto"/>
            <w:vAlign w:val="center"/>
            <w:hideMark/>
          </w:tcPr>
          <w:p w14:paraId="79F5029F"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Optional</w:t>
            </w:r>
          </w:p>
        </w:tc>
        <w:tc>
          <w:tcPr>
            <w:tcW w:w="0" w:type="auto"/>
            <w:vAlign w:val="center"/>
            <w:hideMark/>
          </w:tcPr>
          <w:p w14:paraId="4772972E"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Unterschiedliche Grundgesichter</w:t>
            </w:r>
          </w:p>
        </w:tc>
      </w:tr>
      <w:tr w:rsidR="00366981" w:rsidRPr="00366981" w14:paraId="2DF09AE7" w14:textId="77777777">
        <w:trPr>
          <w:tblCellSpacing w:w="15" w:type="dxa"/>
        </w:trPr>
        <w:tc>
          <w:tcPr>
            <w:tcW w:w="0" w:type="auto"/>
            <w:vAlign w:val="center"/>
            <w:hideMark/>
          </w:tcPr>
          <w:p w14:paraId="3BB8FF1A"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Augen, Ohren, Anhänge</w:t>
            </w:r>
          </w:p>
        </w:tc>
        <w:tc>
          <w:tcPr>
            <w:tcW w:w="0" w:type="auto"/>
            <w:vAlign w:val="center"/>
            <w:hideMark/>
          </w:tcPr>
          <w:p w14:paraId="431F562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Optional</w:t>
            </w:r>
          </w:p>
        </w:tc>
        <w:tc>
          <w:tcPr>
            <w:tcW w:w="0" w:type="auto"/>
            <w:vAlign w:val="center"/>
            <w:hideMark/>
          </w:tcPr>
          <w:p w14:paraId="2438B12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Speziesspezifische Komponenten</w:t>
            </w:r>
          </w:p>
        </w:tc>
      </w:tr>
      <w:tr w:rsidR="00366981" w:rsidRPr="00366981" w14:paraId="128A6F5C" w14:textId="77777777">
        <w:trPr>
          <w:tblCellSpacing w:w="15" w:type="dxa"/>
        </w:trPr>
        <w:tc>
          <w:tcPr>
            <w:tcW w:w="0" w:type="auto"/>
            <w:vAlign w:val="center"/>
            <w:hideMark/>
          </w:tcPr>
          <w:p w14:paraId="02736E2F"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Outfit-Kompatibilität</w:t>
            </w:r>
          </w:p>
        </w:tc>
        <w:tc>
          <w:tcPr>
            <w:tcW w:w="0" w:type="auto"/>
            <w:vAlign w:val="center"/>
            <w:hideMark/>
          </w:tcPr>
          <w:p w14:paraId="2156A18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137F37C0"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Passende Kleidung und Anpassungsregeln</w:t>
            </w:r>
          </w:p>
        </w:tc>
      </w:tr>
      <w:tr w:rsidR="00366981" w:rsidRPr="00366981" w14:paraId="5D89D923" w14:textId="77777777">
        <w:trPr>
          <w:tblCellSpacing w:w="15" w:type="dxa"/>
        </w:trPr>
        <w:tc>
          <w:tcPr>
            <w:tcW w:w="0" w:type="auto"/>
            <w:vAlign w:val="center"/>
            <w:hideMark/>
          </w:tcPr>
          <w:p w14:paraId="63DECF2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Animationen</w:t>
            </w:r>
          </w:p>
        </w:tc>
        <w:tc>
          <w:tcPr>
            <w:tcW w:w="0" w:type="auto"/>
            <w:vAlign w:val="center"/>
            <w:hideMark/>
          </w:tcPr>
          <w:p w14:paraId="75BDBD84"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Optional</w:t>
            </w:r>
          </w:p>
        </w:tc>
        <w:tc>
          <w:tcPr>
            <w:tcW w:w="0" w:type="auto"/>
            <w:vAlign w:val="center"/>
            <w:hideMark/>
          </w:tcPr>
          <w:p w14:paraId="0B1C738F"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Eigene Bewegungsprofile</w:t>
            </w:r>
          </w:p>
        </w:tc>
      </w:tr>
      <w:tr w:rsidR="00366981" w:rsidRPr="00366981" w14:paraId="2E634B6A" w14:textId="77777777">
        <w:trPr>
          <w:tblCellSpacing w:w="15" w:type="dxa"/>
        </w:trPr>
        <w:tc>
          <w:tcPr>
            <w:tcW w:w="0" w:type="auto"/>
            <w:vAlign w:val="center"/>
            <w:hideMark/>
          </w:tcPr>
          <w:p w14:paraId="0C5C09A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Vorschaubilder</w:t>
            </w:r>
          </w:p>
        </w:tc>
        <w:tc>
          <w:tcPr>
            <w:tcW w:w="0" w:type="auto"/>
            <w:vAlign w:val="center"/>
            <w:hideMark/>
          </w:tcPr>
          <w:p w14:paraId="41EB21C3"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Ja</w:t>
            </w:r>
          </w:p>
        </w:tc>
        <w:tc>
          <w:tcPr>
            <w:tcW w:w="0" w:type="auto"/>
            <w:vAlign w:val="center"/>
            <w:hideMark/>
          </w:tcPr>
          <w:p w14:paraId="747B045D"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Darstellung in der Speziesauswahl</w:t>
            </w:r>
          </w:p>
        </w:tc>
      </w:tr>
    </w:tbl>
    <w:p w14:paraId="3250DD14"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Eine neue Spezies muss nicht alle Daten doppelt mitbringen. Ein Elfen-Package könnte beispielsweise den humanoiden Basiskörper referenzieren und lediglich zusätzliche Ohr-Morphs, Proportionen und Gesichts-Presets enthalten.</w:t>
      </w:r>
    </w:p>
    <w:p w14:paraId="633E0B40"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Ein vollständig anthropomorpher Wolf könnte dagegen ein eigenes Kopf-Mesh, zusätzliche Bones, neue Morphs und spezialisierte Kleidungsanpassungen benötigen.</w:t>
      </w:r>
    </w:p>
    <w:p w14:paraId="141D4F18" w14:textId="77777777" w:rsidR="00366981" w:rsidRPr="00366981" w:rsidRDefault="00366981" w:rsidP="00366981">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366981">
        <w:rPr>
          <w:rFonts w:ascii="Times New Roman" w:eastAsia="Times New Roman" w:hAnsi="Times New Roman" w:cs="Times New Roman"/>
          <w:b/>
          <w:bCs/>
          <w:kern w:val="0"/>
          <w:sz w:val="36"/>
          <w:szCs w:val="36"/>
          <w:lang w:eastAsia="de-DE"/>
          <w14:ligatures w14:val="none"/>
        </w:rPr>
        <w:t>Ein entscheidender Punkt: Package ist nicht gleich Charakter</w:t>
      </w:r>
    </w:p>
    <w:p w14:paraId="43701992"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Ich würde drei unterschiedliche Asset-Typen vorsehen: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874"/>
      </w:tblGrid>
      <w:tr w:rsidR="00366981" w:rsidRPr="00366981" w14:paraId="5DE08EF3" w14:textId="77777777">
        <w:trPr>
          <w:tblCellSpacing w:w="15" w:type="dxa"/>
        </w:trPr>
        <w:tc>
          <w:tcPr>
            <w:tcW w:w="0" w:type="auto"/>
            <w:vAlign w:val="center"/>
            <w:hideMark/>
          </w:tcPr>
          <w:p w14:paraId="3E91C550"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Package-Typ</w:t>
            </w:r>
          </w:p>
        </w:tc>
        <w:tc>
          <w:tcPr>
            <w:tcW w:w="0" w:type="auto"/>
            <w:vAlign w:val="center"/>
            <w:hideMark/>
          </w:tcPr>
          <w:p w14:paraId="794B6EA4" w14:textId="77777777" w:rsidR="00366981" w:rsidRPr="00366981" w:rsidRDefault="00366981" w:rsidP="00366981">
            <w:pPr>
              <w:spacing w:before="100" w:beforeAutospacing="1" w:after="100" w:afterAutospacing="1" w:line="240" w:lineRule="auto"/>
              <w:jc w:val="center"/>
              <w:rPr>
                <w:rFonts w:ascii="Times New Roman" w:eastAsia="Times New Roman" w:hAnsi="Times New Roman" w:cs="Times New Roman"/>
                <w:b/>
                <w:bCs/>
                <w:kern w:val="0"/>
                <w:lang w:eastAsia="de-DE"/>
                <w14:ligatures w14:val="none"/>
              </w:rPr>
            </w:pPr>
            <w:r w:rsidRPr="00366981">
              <w:rPr>
                <w:rFonts w:ascii="Times New Roman" w:eastAsia="Times New Roman" w:hAnsi="Times New Roman" w:cs="Times New Roman"/>
                <w:b/>
                <w:bCs/>
                <w:kern w:val="0"/>
                <w:lang w:eastAsia="de-DE"/>
                <w14:ligatures w14:val="none"/>
              </w:rPr>
              <w:t>Beispiel</w:t>
            </w:r>
          </w:p>
        </w:tc>
      </w:tr>
      <w:tr w:rsidR="00366981" w:rsidRPr="00366981" w14:paraId="6A9DCA7F" w14:textId="77777777">
        <w:trPr>
          <w:tblCellSpacing w:w="15" w:type="dxa"/>
        </w:trPr>
        <w:tc>
          <w:tcPr>
            <w:tcW w:w="0" w:type="auto"/>
            <w:vAlign w:val="center"/>
            <w:hideMark/>
          </w:tcPr>
          <w:p w14:paraId="0AD8E668"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proofErr w:type="spellStart"/>
            <w:r w:rsidRPr="00366981">
              <w:rPr>
                <w:rFonts w:ascii="Times New Roman" w:eastAsia="Times New Roman" w:hAnsi="Times New Roman" w:cs="Times New Roman"/>
                <w:kern w:val="0"/>
                <w:lang w:eastAsia="de-DE"/>
                <w14:ligatures w14:val="none"/>
              </w:rPr>
              <w:t>Species</w:t>
            </w:r>
            <w:proofErr w:type="spellEnd"/>
            <w:r w:rsidRPr="00366981">
              <w:rPr>
                <w:rFonts w:ascii="Times New Roman" w:eastAsia="Times New Roman" w:hAnsi="Times New Roman" w:cs="Times New Roman"/>
                <w:kern w:val="0"/>
                <w:lang w:eastAsia="de-DE"/>
                <w14:ligatures w14:val="none"/>
              </w:rPr>
              <w:t xml:space="preserve"> Package</w:t>
            </w:r>
          </w:p>
        </w:tc>
        <w:tc>
          <w:tcPr>
            <w:tcW w:w="0" w:type="auto"/>
            <w:vAlign w:val="center"/>
            <w:hideMark/>
          </w:tcPr>
          <w:p w14:paraId="3E0BED5C"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Elf, Katzenmensch, Drache</w:t>
            </w:r>
          </w:p>
        </w:tc>
      </w:tr>
      <w:tr w:rsidR="00366981" w:rsidRPr="00366981" w14:paraId="6832C76F" w14:textId="77777777">
        <w:trPr>
          <w:tblCellSpacing w:w="15" w:type="dxa"/>
        </w:trPr>
        <w:tc>
          <w:tcPr>
            <w:tcW w:w="0" w:type="auto"/>
            <w:vAlign w:val="center"/>
            <w:hideMark/>
          </w:tcPr>
          <w:p w14:paraId="426E4F7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Content Package</w:t>
            </w:r>
          </w:p>
        </w:tc>
        <w:tc>
          <w:tcPr>
            <w:tcW w:w="0" w:type="auto"/>
            <w:vAlign w:val="center"/>
            <w:hideMark/>
          </w:tcPr>
          <w:p w14:paraId="1CEA6BB5"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Frisuren, Augen, Outfits, Accessoires</w:t>
            </w:r>
          </w:p>
        </w:tc>
      </w:tr>
      <w:tr w:rsidR="00366981" w:rsidRPr="00366981" w14:paraId="4A667823" w14:textId="77777777">
        <w:trPr>
          <w:tblCellSpacing w:w="15" w:type="dxa"/>
        </w:trPr>
        <w:tc>
          <w:tcPr>
            <w:tcW w:w="0" w:type="auto"/>
            <w:vAlign w:val="center"/>
            <w:hideMark/>
          </w:tcPr>
          <w:p w14:paraId="7F19CE81"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Character Preset</w:t>
            </w:r>
          </w:p>
        </w:tc>
        <w:tc>
          <w:tcPr>
            <w:tcW w:w="0" w:type="auto"/>
            <w:vAlign w:val="center"/>
            <w:hideMark/>
          </w:tcPr>
          <w:p w14:paraId="1C141B42"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Ein vollständig gestalteter individueller Charakter</w:t>
            </w:r>
          </w:p>
        </w:tc>
      </w:tr>
    </w:tbl>
    <w:p w14:paraId="581BA34A"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Alle drei können voneinander abhängen. Ein Charakter-Preset verweist auf eine Spezies und die benötigten Content-Packages.</w:t>
      </w:r>
    </w:p>
    <w:p w14:paraId="37544026" w14:textId="77777777" w:rsidR="00366981" w:rsidRPr="00366981" w:rsidRDefault="00366981" w:rsidP="00366981">
      <w:pPr>
        <w:spacing w:before="100" w:beforeAutospacing="1" w:after="100" w:afterAutospacing="1" w:line="240" w:lineRule="auto"/>
        <w:rPr>
          <w:rFonts w:ascii="Times New Roman" w:eastAsia="Times New Roman" w:hAnsi="Times New Roman" w:cs="Times New Roman"/>
          <w:kern w:val="0"/>
          <w:lang w:eastAsia="de-DE"/>
          <w14:ligatures w14:val="none"/>
        </w:rPr>
      </w:pPr>
      <w:r w:rsidRPr="00366981">
        <w:rPr>
          <w:rFonts w:ascii="Times New Roman" w:eastAsia="Times New Roman" w:hAnsi="Times New Roman" w:cs="Times New Roman"/>
          <w:kern w:val="0"/>
          <w:lang w:eastAsia="de-DE"/>
          <w14:ligatures w14:val="none"/>
        </w:rPr>
        <w:t>Dadurch könnten Nutzer beispielsweise ein Wolfs-Demi-Package installieren, danach ein Fantasy-Outfit-Pack hinzufügen und anschließend beliebig viele individuelle Charaktere erstellen.</w:t>
      </w:r>
    </w:p>
    <w:p w14:paraId="18CC346C" w14:textId="77777777" w:rsidR="003C5839" w:rsidRPr="003C5839" w:rsidRDefault="003C5839" w:rsidP="003C5839">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11059089" w14:textId="77777777" w:rsidR="003C5839" w:rsidRPr="003C5839" w:rsidRDefault="003C5839">
      <w:pPr>
        <w:rPr>
          <w:rFonts w:ascii="Bradley Hand ITC" w:hAnsi="Bradley Hand ITC"/>
        </w:rPr>
      </w:pPr>
    </w:p>
    <w:sectPr w:rsidR="003C5839" w:rsidRPr="003C58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1302A7"/>
    <w:multiLevelType w:val="multilevel"/>
    <w:tmpl w:val="FCB4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A85292"/>
    <w:multiLevelType w:val="multilevel"/>
    <w:tmpl w:val="FB6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13E84"/>
    <w:multiLevelType w:val="multilevel"/>
    <w:tmpl w:val="20DE5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9A7738"/>
    <w:multiLevelType w:val="multilevel"/>
    <w:tmpl w:val="CDD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955446">
    <w:abstractNumId w:val="0"/>
  </w:num>
  <w:num w:numId="2" w16cid:durableId="820269951">
    <w:abstractNumId w:val="3"/>
  </w:num>
  <w:num w:numId="3" w16cid:durableId="1267729687">
    <w:abstractNumId w:val="2"/>
  </w:num>
  <w:num w:numId="4" w16cid:durableId="13129459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39"/>
    <w:rsid w:val="001010FD"/>
    <w:rsid w:val="0021639A"/>
    <w:rsid w:val="00366981"/>
    <w:rsid w:val="003B4980"/>
    <w:rsid w:val="003C5839"/>
    <w:rsid w:val="00444319"/>
    <w:rsid w:val="004F140D"/>
    <w:rsid w:val="00875408"/>
    <w:rsid w:val="00E14B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7F0B"/>
  <w15:chartTrackingRefBased/>
  <w15:docId w15:val="{BF4712C0-CAAE-405C-A4AB-9924C311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5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C5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C583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C583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C583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C583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583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C583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583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583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C583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C583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C583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C583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C583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583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C583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5839"/>
    <w:rPr>
      <w:rFonts w:eastAsiaTheme="majorEastAsia" w:cstheme="majorBidi"/>
      <w:color w:val="272727" w:themeColor="text1" w:themeTint="D8"/>
    </w:rPr>
  </w:style>
  <w:style w:type="paragraph" w:styleId="Titel">
    <w:name w:val="Title"/>
    <w:basedOn w:val="Standard"/>
    <w:next w:val="Standard"/>
    <w:link w:val="TitelZchn"/>
    <w:uiPriority w:val="10"/>
    <w:qFormat/>
    <w:rsid w:val="003C5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583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583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583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C583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C5839"/>
    <w:rPr>
      <w:i/>
      <w:iCs/>
      <w:color w:val="404040" w:themeColor="text1" w:themeTint="BF"/>
    </w:rPr>
  </w:style>
  <w:style w:type="paragraph" w:styleId="Listenabsatz">
    <w:name w:val="List Paragraph"/>
    <w:basedOn w:val="Standard"/>
    <w:uiPriority w:val="34"/>
    <w:qFormat/>
    <w:rsid w:val="003C5839"/>
    <w:pPr>
      <w:ind w:left="720"/>
      <w:contextualSpacing/>
    </w:pPr>
  </w:style>
  <w:style w:type="character" w:styleId="IntensiveHervorhebung">
    <w:name w:val="Intense Emphasis"/>
    <w:basedOn w:val="Absatz-Standardschriftart"/>
    <w:uiPriority w:val="21"/>
    <w:qFormat/>
    <w:rsid w:val="003C5839"/>
    <w:rPr>
      <w:i/>
      <w:iCs/>
      <w:color w:val="0F4761" w:themeColor="accent1" w:themeShade="BF"/>
    </w:rPr>
  </w:style>
  <w:style w:type="paragraph" w:styleId="IntensivesZitat">
    <w:name w:val="Intense Quote"/>
    <w:basedOn w:val="Standard"/>
    <w:next w:val="Standard"/>
    <w:link w:val="IntensivesZitatZchn"/>
    <w:uiPriority w:val="30"/>
    <w:qFormat/>
    <w:rsid w:val="003C5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C5839"/>
    <w:rPr>
      <w:i/>
      <w:iCs/>
      <w:color w:val="0F4761" w:themeColor="accent1" w:themeShade="BF"/>
    </w:rPr>
  </w:style>
  <w:style w:type="character" w:styleId="IntensiverVerweis">
    <w:name w:val="Intense Reference"/>
    <w:basedOn w:val="Absatz-Standardschriftart"/>
    <w:uiPriority w:val="32"/>
    <w:qFormat/>
    <w:rsid w:val="003C5839"/>
    <w:rPr>
      <w:b/>
      <w:bCs/>
      <w:smallCaps/>
      <w:color w:val="0F4761" w:themeColor="accent1" w:themeShade="BF"/>
      <w:spacing w:val="5"/>
    </w:rPr>
  </w:style>
  <w:style w:type="paragraph" w:styleId="StandardWeb">
    <w:name w:val="Normal (Web)"/>
    <w:basedOn w:val="Standard"/>
    <w:uiPriority w:val="99"/>
    <w:semiHidden/>
    <w:unhideWhenUsed/>
    <w:rsid w:val="003C5839"/>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1135</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L</dc:creator>
  <cp:keywords/>
  <dc:description/>
  <cp:lastModifiedBy>bs.ani.losber</cp:lastModifiedBy>
  <cp:revision>2</cp:revision>
  <dcterms:created xsi:type="dcterms:W3CDTF">2026-10-23T19:13:00Z</dcterms:created>
  <dcterms:modified xsi:type="dcterms:W3CDTF">2026-10-23T19:13:00Z</dcterms:modified>
</cp:coreProperties>
</file>