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F1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19.10.2021 - Réunion A1 :</w:t>
      </w:r>
    </w:p>
    <w:p w14:paraId="61FA230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000000"/>
        </w:rPr>
      </w:pPr>
    </w:p>
    <w:p w14:paraId="541FC0C7" w14:textId="77777777" w:rsidR="00B7517B" w:rsidRDefault="00B7517B" w:rsidP="00B7517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right="-766" w:firstLine="0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7"/>
          <w:szCs w:val="27"/>
        </w:rPr>
        <w:tab/>
        <w:t>-</w:t>
      </w:r>
      <w:r>
        <w:rPr>
          <w:rFonts w:ascii="Helvetica" w:hAnsi="Helvetica" w:cs="Helvetica"/>
          <w:color w:val="212121"/>
          <w:sz w:val="23"/>
          <w:szCs w:val="23"/>
        </w:rPr>
        <w:t xml:space="preserve"> Ordre du jour </w:t>
      </w:r>
    </w:p>
    <w:p w14:paraId="61337353" w14:textId="77777777" w:rsidR="00B7517B" w:rsidRDefault="00B7517B" w:rsidP="00B7517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right="-766" w:firstLine="0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7"/>
          <w:szCs w:val="27"/>
        </w:rPr>
        <w:tab/>
        <w:t>-</w:t>
      </w:r>
      <w:r>
        <w:rPr>
          <w:rFonts w:ascii="Helvetica" w:hAnsi="Helvetica" w:cs="Helvetica"/>
          <w:color w:val="212121"/>
          <w:sz w:val="23"/>
          <w:szCs w:val="23"/>
        </w:rPr>
        <w:t xml:space="preserve"> Présentation (Coralie Chevalley/ Angela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Mourin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)</w:t>
      </w:r>
    </w:p>
    <w:p w14:paraId="0DDC199D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4FCF431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D4CFBB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  <w:r>
        <w:rPr>
          <w:rFonts w:ascii="Helvetica" w:hAnsi="Helvetica" w:cs="Helvetica"/>
          <w:b/>
          <w:bCs/>
          <w:color w:val="212121"/>
          <w:sz w:val="23"/>
          <w:szCs w:val="23"/>
        </w:rPr>
        <w:t>Questions :</w:t>
      </w:r>
    </w:p>
    <w:p w14:paraId="6D6207E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</w:p>
    <w:p w14:paraId="64D51F7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rFonts w:ascii="Helvetica" w:hAnsi="Helvetica" w:cs="Helvetica"/>
          <w:color w:val="212121"/>
          <w:sz w:val="23"/>
          <w:szCs w:val="23"/>
        </w:rPr>
        <w:t>au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milieu </w:t>
      </w:r>
    </w:p>
    <w:p w14:paraId="5F26468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Aurélie Sauge (modélisation) </w:t>
      </w:r>
    </w:p>
    <w:p w14:paraId="5A6D228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(maquette)</w:t>
      </w:r>
    </w:p>
    <w:p w14:paraId="27D3762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6699F5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4D11FA1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André Seydoux :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au faite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sur le serveur </w:t>
      </w:r>
      <w:hyperlink r:id="rId5" w:history="1">
        <w:r>
          <w:rPr>
            <w:rFonts w:ascii="Helvetica" w:hAnsi="Helvetica" w:cs="Helvetica"/>
            <w:color w:val="212121"/>
            <w:sz w:val="23"/>
            <w:szCs w:val="23"/>
            <w:u w:val="single" w:color="212121"/>
          </w:rPr>
          <w:t>one.com</w:t>
        </w:r>
      </w:hyperlink>
      <w:r>
        <w:rPr>
          <w:rFonts w:ascii="Helvetica" w:hAnsi="Helvetica" w:cs="Helvetica"/>
          <w:color w:val="212121"/>
          <w:sz w:val="23"/>
          <w:szCs w:val="23"/>
        </w:rPr>
        <w:t xml:space="preserve"> ?</w:t>
      </w:r>
    </w:p>
    <w:p w14:paraId="45B4DE9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Angela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Mourin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oui </w:t>
      </w:r>
    </w:p>
    <w:p w14:paraId="46CCE9B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il faut nous donner les accès (déjà une infrastructure)</w:t>
      </w:r>
    </w:p>
    <w:p w14:paraId="3E2F635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3B036B48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André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Seydoux: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avez- vous mis en place un planning ?</w:t>
      </w:r>
    </w:p>
    <w:p w14:paraId="0D377F1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Aurélie Sauge : Mettre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les grande dates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sur le planning de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grant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2513C90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31427C7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le code sera sur GitHub </w:t>
      </w:r>
    </w:p>
    <w:p w14:paraId="3746B80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Coralie Chevalley : oui, du coup on doit modifier sur GitHub nos documents car drive chiant et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switchdrive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plante </w:t>
      </w:r>
    </w:p>
    <w:p w14:paraId="2F0F1AB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17FFEF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mis en place récemment, mise en place qui a pris du temps, tout mettre </w:t>
      </w: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un endroit pour centraliser</w:t>
      </w:r>
    </w:p>
    <w:p w14:paraId="5664736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6AC79C1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pk page 7 ?</w:t>
      </w:r>
    </w:p>
    <w:p w14:paraId="01C7CF9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Angela </w:t>
      </w: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Mourin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pour pouvoir détailler un peu les différents terme, pour eux (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waview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)</w:t>
      </w:r>
    </w:p>
    <w:p w14:paraId="697270B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65C3A6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David Roch : pour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les disponibilité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sur le calendriers ?</w:t>
      </w:r>
    </w:p>
    <w:p w14:paraId="7B38C12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Aurélie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Sauge: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on est encore en train de voir pour le calendrier avec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waview</w:t>
      </w:r>
      <w:proofErr w:type="spellEnd"/>
    </w:p>
    <w:p w14:paraId="4B55EEA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3AB214AD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Ajouter au risque :</w:t>
      </w:r>
    </w:p>
    <w:p w14:paraId="5CD002AB" w14:textId="77777777" w:rsidR="00B7517B" w:rsidRDefault="00B7517B" w:rsidP="00B7517B">
      <w:pPr>
        <w:numPr>
          <w:ilvl w:val="0"/>
          <w:numId w:val="2"/>
        </w:numPr>
        <w:tabs>
          <w:tab w:val="left" w:pos="20"/>
          <w:tab w:val="left" w:pos="250"/>
        </w:tabs>
        <w:autoSpaceDE w:val="0"/>
        <w:autoSpaceDN w:val="0"/>
        <w:adjustRightInd w:val="0"/>
        <w:ind w:left="250" w:right="-766" w:hanging="251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rFonts w:ascii="Helvetica" w:hAnsi="Helvetica" w:cs="Helvetica"/>
          <w:color w:val="212121"/>
          <w:sz w:val="23"/>
          <w:szCs w:val="23"/>
        </w:rPr>
        <w:t>ajouter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le point de vue de l’entreprise pour les notifier </w:t>
      </w:r>
    </w:p>
    <w:p w14:paraId="3303417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1EF29EC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Modélisation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terminer ,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maquette terminer , tous sois valider par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waview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(réunion) </w:t>
      </w:r>
    </w:p>
    <w:p w14:paraId="5CC16B57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33FD3E8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Vous aller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developper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en quoi ? </w:t>
      </w:r>
    </w:p>
    <w:p w14:paraId="42B122F4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une application en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c#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et une application web </w:t>
      </w:r>
    </w:p>
    <w:p w14:paraId="2096C2E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vous aller faire en quoi sur le web ?</w:t>
      </w:r>
    </w:p>
    <w:p w14:paraId="52C02E1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ch</w:t>
      </w:r>
      <w:proofErr w:type="spellEnd"/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: on va surmener faire en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php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/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/ html </w:t>
      </w:r>
    </w:p>
    <w:p w14:paraId="31B4690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12E922D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>Prévision de la réunion A2 le 5 novembre à 14h</w:t>
      </w:r>
    </w:p>
    <w:p w14:paraId="22AAB79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A52F83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lastRenderedPageBreak/>
        <w:t xml:space="preserve">André Seydoux : mettre 72h pour la validation automatique des PV </w:t>
      </w:r>
    </w:p>
    <w:p w14:paraId="2C08812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D4FEA6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Bryce </w:t>
      </w: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Ciaran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Pk avoir choisi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Scrum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? </w:t>
      </w:r>
    </w:p>
    <w:p w14:paraId="5DE0F39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Angela </w:t>
      </w:r>
      <w:proofErr w:type="spellStart"/>
      <w:proofErr w:type="gramStart"/>
      <w:r>
        <w:rPr>
          <w:rFonts w:ascii="Helvetica" w:hAnsi="Helvetica" w:cs="Helvetica"/>
          <w:color w:val="212121"/>
          <w:sz w:val="23"/>
          <w:szCs w:val="23"/>
        </w:rPr>
        <w:t>Mourin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on a fait des recherche comme DAD mais on jetais pas au clair donc on a plutôt choisi de prendre la méthode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scrum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19EEF20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Aurélie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Sauge: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on a choisi car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ca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correspond le mieux avec les différents réunion prévu dans le plan modulaire</w:t>
      </w:r>
    </w:p>
    <w:p w14:paraId="7EC8CE0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8943B81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9BBABC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FBA3BD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</w:p>
    <w:p w14:paraId="10EAA023" w14:textId="77777777" w:rsidR="00C767A5" w:rsidRDefault="00C767A5"/>
    <w:sectPr w:rsidR="00C767A5" w:rsidSect="0029366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B"/>
    <w:rsid w:val="00175399"/>
    <w:rsid w:val="0032006D"/>
    <w:rsid w:val="003623B4"/>
    <w:rsid w:val="00B7517B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06AFD"/>
  <w15:chartTrackingRefBased/>
  <w15:docId w15:val="{2465F8A8-2988-2E4B-BCB3-271E482D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1</cp:revision>
  <dcterms:created xsi:type="dcterms:W3CDTF">2021-10-21T09:15:00Z</dcterms:created>
  <dcterms:modified xsi:type="dcterms:W3CDTF">2021-10-21T09:15:00Z</dcterms:modified>
</cp:coreProperties>
</file>