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0B5C" w14:textId="77777777" w:rsidR="00EB7493" w:rsidRDefault="00043275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09B5B140" w14:textId="77777777" w:rsidR="00EB7493" w:rsidRDefault="00EB7493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1A5DA79D" w14:textId="77777777" w:rsidR="00EB7493" w:rsidRDefault="00043275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 : ….</w:t>
      </w:r>
      <w:r>
        <w:rPr>
          <w:rFonts w:ascii="Arial" w:eastAsia="Arial" w:hAnsi="Arial" w:cs="Arial"/>
          <w:sz w:val="24"/>
          <w:szCs w:val="24"/>
        </w:rPr>
        <w:tab/>
      </w:r>
    </w:p>
    <w:p w14:paraId="15F3F0D4" w14:textId="77777777" w:rsidR="00EB7493" w:rsidRDefault="00043275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 ….</w:t>
      </w:r>
    </w:p>
    <w:p w14:paraId="4A6AB0BC" w14:textId="77777777" w:rsidR="00EB7493" w:rsidRDefault="00043275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202D4BEE" w14:textId="77777777" w:rsidR="00DE43CF" w:rsidRDefault="00DE43CF" w:rsidP="00DE43CF">
      <w:pPr>
        <w:tabs>
          <w:tab w:val="left" w:pos="1134"/>
          <w:tab w:val="left" w:pos="5954"/>
        </w:tabs>
        <w:spacing w:before="12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Mandant : </w:t>
      </w:r>
      <w:r w:rsidRPr="00877145">
        <w:rPr>
          <w:rFonts w:ascii="Arial" w:eastAsia="Arial" w:hAnsi="Arial" w:cs="Arial"/>
          <w:sz w:val="24"/>
          <w:szCs w:val="24"/>
        </w:rPr>
        <w:t>Flavio BATTAGLINI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FB</w:t>
      </w:r>
      <w:r>
        <w:rPr>
          <w:rFonts w:ascii="Arial" w:eastAsia="Arial" w:hAnsi="Arial" w:cs="Arial"/>
          <w:sz w:val="24"/>
          <w:szCs w:val="24"/>
        </w:rPr>
        <w:t>)</w:t>
      </w:r>
    </w:p>
    <w:p w14:paraId="04C6ABDA" w14:textId="77777777" w:rsidR="00DE43CF" w:rsidRDefault="00DE43CF" w:rsidP="00DE43CF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54BB7B1F" w14:textId="77777777" w:rsidR="00DE43CF" w:rsidRPr="002314BB" w:rsidRDefault="00DE43CF" w:rsidP="00DE43CF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>
        <w:rPr>
          <w:rFonts w:ascii="Arial" w:eastAsia="Arial" w:hAnsi="Arial" w:cs="Arial"/>
          <w:sz w:val="24"/>
          <w:szCs w:val="24"/>
        </w:rPr>
        <w:tab/>
      </w:r>
      <w:r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50896C71" w14:textId="77777777" w:rsidR="00EB7493" w:rsidRDefault="00043275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0B0E9E" wp14:editId="573C9239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4311FA06" w14:textId="77777777" w:rsidR="00EB7493" w:rsidRDefault="0004327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23B1A341" w14:textId="77777777" w:rsidR="00EB7493" w:rsidRDefault="000432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  <w:t>Description</w:t>
      </w:r>
    </w:p>
    <w:p w14:paraId="70D0BDBE" w14:textId="0AD763F7" w:rsidR="00EB7493" w:rsidRDefault="00FE00D0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Acceptation du PV précédent</w:t>
      </w:r>
      <w:r w:rsidR="00043275">
        <w:rPr>
          <w:rFonts w:ascii="Arial" w:hAnsi="Arial" w:cs="Arial"/>
          <w:sz w:val="24"/>
          <w:szCs w:val="24"/>
        </w:rPr>
        <w:tab/>
        <w:t>...</w:t>
      </w:r>
    </w:p>
    <w:p w14:paraId="130C06A8" w14:textId="77777777" w:rsidR="00EB7493" w:rsidRDefault="0004327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ab/>
        <w:t>...</w:t>
      </w:r>
    </w:p>
    <w:p w14:paraId="4F680C69" w14:textId="77777777" w:rsidR="00EB7493" w:rsidRDefault="0004327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ab/>
        <w:t>...</w:t>
      </w:r>
    </w:p>
    <w:p w14:paraId="65B0E684" w14:textId="77777777" w:rsidR="00EB7493" w:rsidRDefault="0004327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ab/>
        <w:t xml:space="preserve">.... </w:t>
      </w:r>
    </w:p>
    <w:p w14:paraId="4E885601" w14:textId="77777777" w:rsidR="00EB7493" w:rsidRDefault="00EB7493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F584E76" w14:textId="77777777" w:rsidR="00EB7493" w:rsidRDefault="00EB7493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9C6E67F" w14:textId="77777777" w:rsidR="00EB7493" w:rsidRDefault="00EB74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E8589FA" w14:textId="77777777" w:rsidR="00EB7493" w:rsidRDefault="00EB7493"/>
    <w:sectPr w:rsidR="00EB74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91C1" w14:textId="77777777" w:rsidR="00043275" w:rsidRDefault="00043275">
      <w:pPr>
        <w:spacing w:after="0" w:line="240" w:lineRule="auto"/>
      </w:pPr>
      <w:r>
        <w:separator/>
      </w:r>
    </w:p>
  </w:endnote>
  <w:endnote w:type="continuationSeparator" w:id="0">
    <w:p w14:paraId="7A30A6F3" w14:textId="77777777" w:rsidR="00043275" w:rsidRDefault="0004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A075" w14:textId="77777777" w:rsidR="00EB7493" w:rsidRDefault="00043275">
    <w:r>
      <w:t>HEG</w:t>
    </w:r>
    <w:r>
      <w:tab/>
    </w:r>
    <w:r>
      <w:tab/>
    </w:r>
    <w:r>
      <w:tab/>
    </w:r>
    <w:r>
      <w:tab/>
      <w:t xml:space="preserve">        Rédigé par 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1362" w14:textId="77777777" w:rsidR="00043275" w:rsidRDefault="00043275">
      <w:pPr>
        <w:spacing w:after="0" w:line="240" w:lineRule="auto"/>
      </w:pPr>
      <w:r>
        <w:separator/>
      </w:r>
    </w:p>
  </w:footnote>
  <w:footnote w:type="continuationSeparator" w:id="0">
    <w:p w14:paraId="0BD88BCC" w14:textId="77777777" w:rsidR="00043275" w:rsidRDefault="00043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A3D1" w14:textId="77777777" w:rsidR="00EB7493" w:rsidRDefault="00043275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94BDBE" wp14:editId="75400DC4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2" o:title=""/>
            </v:shape>
          </w:pict>
        </mc:Fallback>
      </mc:AlternateContent>
    </w: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Waview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8A1"/>
    <w:multiLevelType w:val="hybridMultilevel"/>
    <w:tmpl w:val="3C620414"/>
    <w:lvl w:ilvl="0" w:tplc="299CCC34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9D88E1AC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1740737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3FE0E9CC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C8145A28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16E6BB4A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BD66AD40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E9F62E48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1E4B4E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8735E0"/>
    <w:multiLevelType w:val="hybridMultilevel"/>
    <w:tmpl w:val="FB6AD9B6"/>
    <w:lvl w:ilvl="0" w:tplc="CE169890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7B981D5C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9E20B0A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7346CB6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5EC7D92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ABC301C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93C0FA2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7CDB7C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C39825C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DF27D3A"/>
    <w:multiLevelType w:val="hybridMultilevel"/>
    <w:tmpl w:val="B75A6FAE"/>
    <w:lvl w:ilvl="0" w:tplc="0A2A6282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792298C6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918C1D9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88A0C4A6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AFA85BD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7702024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84A67282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727A364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562C67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EF3224C"/>
    <w:multiLevelType w:val="hybridMultilevel"/>
    <w:tmpl w:val="0784D744"/>
    <w:lvl w:ilvl="0" w:tplc="CA7479EC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F8DEFE3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DD661EF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5726BAF4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9A76214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3934ECB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BDE21304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F36AB8B0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B940587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123E26"/>
    <w:multiLevelType w:val="hybridMultilevel"/>
    <w:tmpl w:val="126E52BE"/>
    <w:lvl w:ilvl="0" w:tplc="BE4E2EF6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A6FC6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100C378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100A50A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B9EC7BC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1C0622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4F4AE6C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E7DA55C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288B56E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93"/>
    <w:rsid w:val="00043275"/>
    <w:rsid w:val="00DE43CF"/>
    <w:rsid w:val="00EB7493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5256"/>
  <w15:docId w15:val="{BCF626DA-8BA3-47A8-9F50-8F3A3542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9</cp:revision>
  <dcterms:created xsi:type="dcterms:W3CDTF">2021-10-13T07:45:00Z</dcterms:created>
  <dcterms:modified xsi:type="dcterms:W3CDTF">2021-10-15T08:41:00Z</dcterms:modified>
</cp:coreProperties>
</file>