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Описание задания и требования: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Основной шрифт PT Sans.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Шапка, меню и подвал сайта должны тянуться на всю ширину сайта. При этом содержимое шапки, меню и подвала должно помещаться в область шириной в 1170px, для чего используйте Twitter Bootstrap.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Важно</w:t>
      </w:r>
      <w:r w:rsidDel="00000000" w:rsidR="00000000" w:rsidRPr="00000000">
        <w:rPr>
          <w:sz w:val="24"/>
          <w:szCs w:val="24"/>
          <w:rtl w:val="0"/>
        </w:rPr>
        <w:t xml:space="preserve">: При использовании Twitter Bootstrap, ширину области используйте стандартную для Bootstrap контейнера (1170px), а не указанную в макете - 980px.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Слайдер должен тянуться на всю ширину экрана. Смена картинок слайдера происходит каждые 4 секунды, а также возможна по клику на стрелки.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Основные блоки сайта header, menu, slider, content, footer должны быть самостоятельными. То есть при удалении какого-либо блока верстка не должна распадаться. При удалении блоков menu, slider, content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  Основное навигационное меню (область menu) и меню в области footer должны быть сверстаны в виде стилизованных списков. При этом меню в области menu должно быть выровнено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 Номера телефонов в области header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  <w:tab/>
        <w:t xml:space="preserve">Сверстанный макет должен быть резиновым, кроссбраузерным, с адаптивной версией для мобильных устройств.  Адаптивная версия - блоки складываются друг под друга с шириной 100%. Навигационное меню складывается в “бургер” для мобильных устройств.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задания (не обязательны к выполнению):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всплывающего окна по клику на элемент меню “Прайс-лист”. Всплывающее окно закрывается по клику на серую область вокруг него, а также по клику на кнопку “Х”. Содержимое всплывающего окна - текст.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полноэкранного просмотра изображения из слайдера.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Flexbox.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желанию можете добавить различные css-анимации на элементы или на их появление (для демонстрации увеличьте количество содержимого в области content), js-библиотеки и плагины, для придания “жизни” странице.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38100</wp:posOffset>
          </wp:positionV>
          <wp:extent cx="776288" cy="850931"/>
          <wp:effectExtent b="0" l="0" r="0" t="0"/>
          <wp:wrapSquare wrapText="bothSides" distB="0" distT="0" distL="0" distR="0"/>
          <wp:docPr descr="NEWLOGO.jpg" id="1" name="image2.jpg"/>
          <a:graphic>
            <a:graphicData uri="http://schemas.openxmlformats.org/drawingml/2006/picture">
              <pic:pic>
                <pic:nvPicPr>
                  <pic:cNvPr descr="NEW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8" cy="8509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Test Task for </w:t>
    </w:r>
  </w:p>
  <w:p w:rsidR="00000000" w:rsidDel="00000000" w:rsidP="00000000" w:rsidRDefault="00000000" w:rsidRPr="00000000" w14:paraId="00000025">
    <w:pPr>
      <w:spacing w:line="240" w:lineRule="auto"/>
      <w:contextualSpacing w:val="0"/>
      <w:jc w:val="right"/>
      <w:rPr>
        <w:b w:val="1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Junior Front-End Developers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240" w:lineRule="auto"/>
      <w:contextualSpacing w:val="0"/>
      <w:jc w:val="both"/>
      <w:rPr>
        <w:b w:val="1"/>
        <w:color w:val="3d85c6"/>
        <w:sz w:val="24"/>
        <w:szCs w:val="24"/>
      </w:rPr>
    </w:pPr>
    <w:r w:rsidDel="00000000" w:rsidR="00000000" w:rsidRPr="00000000">
      <w:rPr>
        <w:b w:val="1"/>
        <w:color w:val="3d85c6"/>
        <w:sz w:val="24"/>
        <w:szCs w:val="24"/>
        <w:rtl w:val="0"/>
      </w:rPr>
      <w:t xml:space="preserve">___________________________________________________________________</w:t>
    </w:r>
  </w:p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