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826F" w14:textId="25C5A408" w:rsidR="001B1C3A" w:rsidRDefault="00504BC5">
      <w:r>
        <w:rPr>
          <w:rFonts w:hint="eastAsia"/>
        </w:rPr>
        <w:t>利用自己的</w:t>
      </w:r>
      <w:r>
        <w:rPr>
          <w:rFonts w:hint="eastAsia"/>
        </w:rPr>
        <w:t>7</w:t>
      </w:r>
      <w:r>
        <w:rPr>
          <w:rFonts w:hint="eastAsia"/>
        </w:rPr>
        <w:t>个数据模拟构造宏观因子</w:t>
      </w:r>
    </w:p>
    <w:p w14:paraId="2A329821" w14:textId="01D6A72E" w:rsidR="00504BC5" w:rsidRDefault="00504BC5">
      <w:r>
        <w:rPr>
          <w:rFonts w:hint="eastAsia"/>
        </w:rPr>
        <w:t>结果如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所示</w:t>
      </w:r>
      <w:r w:rsidR="00D52EF1">
        <w:rPr>
          <w:rFonts w:hint="eastAsia"/>
        </w:rPr>
        <w:t>，一号主成分在</w:t>
      </w:r>
      <w:r w:rsidR="00D52EF1">
        <w:rPr>
          <w:rFonts w:hint="eastAsia"/>
        </w:rPr>
        <w:t>5</w:t>
      </w:r>
      <w:r w:rsidR="00D52EF1">
        <w:t>11010</w:t>
      </w:r>
      <w:r w:rsidR="00D52EF1">
        <w:rPr>
          <w:rFonts w:hint="eastAsia"/>
        </w:rPr>
        <w:t>国债和</w:t>
      </w:r>
      <w:r w:rsidR="00D52EF1">
        <w:rPr>
          <w:rFonts w:hint="eastAsia"/>
        </w:rPr>
        <w:t>5</w:t>
      </w:r>
      <w:r w:rsidR="00D52EF1">
        <w:t>13100</w:t>
      </w:r>
      <w:r w:rsidR="00D52EF1">
        <w:rPr>
          <w:rFonts w:hint="eastAsia"/>
        </w:rPr>
        <w:t>纳指暴露为负，前者</w:t>
      </w:r>
      <w:r w:rsidR="00D52EF1">
        <w:rPr>
          <w:rFonts w:hint="eastAsia"/>
        </w:rPr>
        <w:t>-</w:t>
      </w:r>
      <w:r w:rsidR="00D52EF1">
        <w:t>0</w:t>
      </w:r>
      <w:r w:rsidR="00D52EF1">
        <w:rPr>
          <w:rFonts w:hint="eastAsia"/>
        </w:rPr>
        <w:t>.</w:t>
      </w:r>
      <w:r w:rsidR="00D52EF1">
        <w:t>13</w:t>
      </w:r>
      <w:r w:rsidR="00D52EF1">
        <w:rPr>
          <w:rFonts w:hint="eastAsia"/>
        </w:rPr>
        <w:t>后者</w:t>
      </w:r>
      <w:r w:rsidR="00D52EF1">
        <w:rPr>
          <w:rFonts w:hint="eastAsia"/>
        </w:rPr>
        <w:t>-</w:t>
      </w:r>
      <w:r w:rsidR="00D52EF1">
        <w:t>0.1</w:t>
      </w:r>
      <w:r w:rsidR="00D52EF1">
        <w:rPr>
          <w:rFonts w:hint="eastAsia"/>
        </w:rPr>
        <w:t>左右。在</w:t>
      </w:r>
      <w:r w:rsidR="00D52EF1">
        <w:rPr>
          <w:rFonts w:hint="eastAsia"/>
        </w:rPr>
        <w:t>1</w:t>
      </w:r>
      <w:r w:rsidR="00D52EF1">
        <w:t>59920</w:t>
      </w:r>
      <w:r w:rsidR="00D52EF1">
        <w:rPr>
          <w:rFonts w:hint="eastAsia"/>
        </w:rPr>
        <w:t>恒生指数暴露度为</w:t>
      </w:r>
      <w:r w:rsidR="00D52EF1">
        <w:rPr>
          <w:rFonts w:hint="eastAsia"/>
        </w:rPr>
        <w:t>0</w:t>
      </w:r>
      <w:r w:rsidR="00D52EF1">
        <w:t>.74</w:t>
      </w:r>
      <w:r w:rsidR="00653FC6">
        <w:rPr>
          <w:rFonts w:hint="eastAsia"/>
        </w:rPr>
        <w:t>，</w:t>
      </w:r>
      <w:r w:rsidR="00653FC6">
        <w:rPr>
          <w:rFonts w:hint="eastAsia"/>
        </w:rPr>
        <w:t>5</w:t>
      </w:r>
      <w:r w:rsidR="00653FC6">
        <w:t>10300</w:t>
      </w:r>
      <w:r w:rsidR="00653FC6">
        <w:rPr>
          <w:rFonts w:hint="eastAsia"/>
        </w:rPr>
        <w:t>暴露度为</w:t>
      </w:r>
      <w:r w:rsidR="00653FC6">
        <w:rPr>
          <w:rFonts w:hint="eastAsia"/>
        </w:rPr>
        <w:t>0</w:t>
      </w:r>
      <w:r w:rsidR="00653FC6">
        <w:t>.56</w:t>
      </w:r>
      <w:r w:rsidR="00653FC6">
        <w:rPr>
          <w:rFonts w:hint="eastAsia"/>
        </w:rPr>
        <w:t>，</w:t>
      </w:r>
      <w:r w:rsidR="00653FC6">
        <w:rPr>
          <w:rFonts w:hint="eastAsia"/>
        </w:rPr>
        <w:t>1</w:t>
      </w:r>
      <w:r w:rsidR="00653FC6">
        <w:t>59934</w:t>
      </w:r>
      <w:r w:rsidR="00653FC6">
        <w:rPr>
          <w:rFonts w:hint="eastAsia"/>
        </w:rPr>
        <w:t>黄金暴露度为</w:t>
      </w:r>
      <w:r w:rsidR="00653FC6">
        <w:rPr>
          <w:rFonts w:hint="eastAsia"/>
        </w:rPr>
        <w:t>0</w:t>
      </w:r>
      <w:r w:rsidR="00653FC6">
        <w:t>.12</w:t>
      </w:r>
    </w:p>
    <w:p w14:paraId="22D83D7F" w14:textId="5BD249D8" w:rsidR="00653FC6" w:rsidRDefault="00653FC6">
      <w:r>
        <w:rPr>
          <w:rFonts w:hint="eastAsia"/>
        </w:rPr>
        <w:t>二号主成分在黄金暴露度为</w:t>
      </w:r>
      <w:r>
        <w:rPr>
          <w:rFonts w:hint="eastAsia"/>
        </w:rPr>
        <w:t>-</w:t>
      </w:r>
      <w:r>
        <w:t>0.72</w:t>
      </w:r>
      <w:r>
        <w:rPr>
          <w:rFonts w:hint="eastAsia"/>
        </w:rPr>
        <w:t>，国债为</w:t>
      </w:r>
      <w:r>
        <w:rPr>
          <w:rFonts w:hint="eastAsia"/>
        </w:rPr>
        <w:t>-</w:t>
      </w:r>
      <w:r>
        <w:t>0.23</w:t>
      </w:r>
      <w:r>
        <w:rPr>
          <w:rFonts w:hint="eastAsia"/>
        </w:rPr>
        <w:t>，恒指为</w:t>
      </w:r>
      <w:r>
        <w:rPr>
          <w:rFonts w:hint="eastAsia"/>
        </w:rPr>
        <w:t>-</w:t>
      </w:r>
      <w:r>
        <w:t>0.3</w:t>
      </w:r>
      <w:r>
        <w:rPr>
          <w:rFonts w:hint="eastAsia"/>
        </w:rPr>
        <w:t>，最高暴露度在</w:t>
      </w:r>
      <w:r w:rsidR="005071F5">
        <w:rPr>
          <w:rFonts w:hint="eastAsia"/>
        </w:rPr>
        <w:t>5</w:t>
      </w:r>
      <w:r w:rsidR="005071F5">
        <w:t>10500</w:t>
      </w:r>
      <w:r w:rsidR="005071F5">
        <w:rPr>
          <w:rFonts w:hint="eastAsia"/>
        </w:rPr>
        <w:t>处。</w:t>
      </w:r>
    </w:p>
    <w:p w14:paraId="2F2464E0" w14:textId="5A9C8546" w:rsidR="00653FC6" w:rsidRDefault="00653FC6">
      <w:pPr>
        <w:rPr>
          <w:rFonts w:hint="eastAsia"/>
        </w:rPr>
      </w:pPr>
    </w:p>
    <w:sectPr w:rsidR="00653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A6E0B" w14:textId="77777777" w:rsidR="002F095C" w:rsidRDefault="002F095C" w:rsidP="00504BC5">
      <w:r>
        <w:separator/>
      </w:r>
    </w:p>
  </w:endnote>
  <w:endnote w:type="continuationSeparator" w:id="0">
    <w:p w14:paraId="253DB58C" w14:textId="77777777" w:rsidR="002F095C" w:rsidRDefault="002F095C" w:rsidP="0050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0012" w14:textId="77777777" w:rsidR="002F095C" w:rsidRDefault="002F095C" w:rsidP="00504BC5">
      <w:r>
        <w:separator/>
      </w:r>
    </w:p>
  </w:footnote>
  <w:footnote w:type="continuationSeparator" w:id="0">
    <w:p w14:paraId="4FFA591C" w14:textId="77777777" w:rsidR="002F095C" w:rsidRDefault="002F095C" w:rsidP="00504B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58DD"/>
    <w:rsid w:val="001B1C3A"/>
    <w:rsid w:val="002F095C"/>
    <w:rsid w:val="003558DD"/>
    <w:rsid w:val="004748C3"/>
    <w:rsid w:val="00504BC5"/>
    <w:rsid w:val="005071F5"/>
    <w:rsid w:val="00653FC6"/>
    <w:rsid w:val="00D5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CEF1E"/>
  <w15:chartTrackingRefBased/>
  <w15:docId w15:val="{45E159EE-6DD1-4CA7-BFEC-2FD31D93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4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4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4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2022-09-22T13:56:00Z</dcterms:created>
  <dcterms:modified xsi:type="dcterms:W3CDTF">2022-09-22T14:27:00Z</dcterms:modified>
</cp:coreProperties>
</file>