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D</w:t>
      </w:r>
      <w:r w:rsidDel="00000000" w:rsidR="00000000" w:rsidRPr="00000000">
        <w:rPr>
          <w:sz w:val="64"/>
          <w:szCs w:val="64"/>
          <w:rtl w:val="0"/>
        </w:rPr>
        <w:t xml:space="preserve">ocumento reglas de negocio</w:t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agrega usuarios profesores, los cuales son los únicos con capacidad de solicitar equipos y son responsables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solicitante debe retirar el material prestado el día que seleccionó el retiro (desde) sino la solicitud será eliminada y tendrá que efectuar una nueva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solicitante si desea adquirir un producto más luego de efectuar una solicitud, debe crear una nueva solicitud.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FeiM6gNqnnVVfb377LtCxfcrw==">CgMxLjA4AHIhMWpwQ1hWQkhndDE1TXlFSkNmODFINjIwUGlTcDZCMWtY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