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Мы решили выбрать Канбан.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этой методологии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важна средняя скорость прохождения одной задачи через доску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Более гибкая чем scrum, так как в любой момент времени можно переключится на одну из задач отмеченных на доске. Плюс в том, что релиз может происходить хоть каждый день, т.е. если задача разработана и протестирована, то можно выпускать её в релиз (не нужно ждать пачки задач).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Главным преимуществом видим то, что Kanban опирается “Agile-философию”, которая включает в себя четыре основных принципа.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Принципы agile: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люди и взаимодействия важнее процессов и инструментов (если есть принципы, которые мешают нашей работе, то от них нужно избавиться. Люди должны сами выбирать инструменты и процессы);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работающий продукт важнее исчерпывающей документации (большая часть времени должна уходить на функционал продукта, а не на документацию);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сотрудничество с заказчиком важнее согласований условий контракта (не должно быть избыточной привязанности с контрактом, который регулирует наши взаимоотношения с заказчиком);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готовность к изменениям важнее следования первоначальному плану (мы в любом случае будем вносить изменения);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right="-84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84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844.724409448817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