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TC-INT-060</w:t>
      </w:r>
    </w:p>
    <w:p>
      <w:pPr>
        <w:spacing w:after="400"/>
      </w:pPr>
      <w:r>
        <w:rPr>
          <w:color w:val="1A1A1A"/>
          <w:sz w:val="28"/>
        </w:rPr>
        <w:t>API budget consumption per journey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Budget healthy: 527 of 15000 used, no sign of an echo loop or retry storm. Per-journey consumption not measured — needs a ONE-SHOT journey.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TC-INT-060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Boundary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—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(automated); every assertion cross-checked against the ServiceNow Table API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TEST-CASES-INTEGRATION.md</w:t>
            </w:r>
          </w:p>
        </w:tc>
      </w:tr>
    </w:tbl>
    <w:p>
      <w:r>
        <w:br w:type="page"/>
      </w:r>
    </w:p>
    <w:p>
      <w:pPr>
        <w:keepNext/>
        <w:spacing w:before="0" w:after="80"/>
      </w:pPr>
      <w:r>
        <w:rPr>
          <w:b/>
          <w:color w:val="000724"/>
          <w:sz w:val="30"/>
        </w:rPr>
        <w:t>From the specification</w:t>
      </w:r>
    </w:p>
    <w:p>
      <w:pPr>
        <w:keepNext/>
        <w:spacing w:before="120" w:after="20"/>
      </w:pPr>
      <w:r>
        <w:rPr>
          <w:b/>
          <w:color w:val="0A3176"/>
          <w:sz w:val="23"/>
        </w:rPr>
        <w:t>Also measure</w:t>
      </w:r>
    </w:p>
    <w:p>
      <w:pPr>
        <w:spacing w:after="80"/>
      </w:pPr>
      <w:r>
        <w:rPr>
          <w:i w:val="0"/>
          <w:color w:val="1A1A1A"/>
          <w:sz w:val="20"/>
        </w:rPr>
        <w:t>the whole suite, and record it. It is the number that determines whether this suite can run more than once a day alongside development, and nobody currently knows it.</w:t>
      </w:r>
    </w:p>
    <w:p>
      <w:pPr>
        <w:keepNext/>
        <w:spacing w:before="120" w:after="20"/>
      </w:pPr>
      <w:r>
        <w:rPr>
          <w:b/>
          <w:color w:val="0A3176"/>
          <w:sz w:val="23"/>
        </w:rPr>
        <w:t>Watch for</w:t>
      </w:r>
    </w:p>
    <w:p>
      <w:pPr>
        <w:spacing w:after="80"/>
      </w:pPr>
      <w:r>
        <w:rPr>
          <w:i w:val="0"/>
          <w:color w:val="1A1A1A"/>
          <w:sz w:val="20"/>
        </w:rPr>
        <w:t>an unguarded echo loop or a retry storm against a broken endpoint. Either would show as an unexplained jump; that jump is the alarm.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Roughly 45 calls for one full end-to-end journey, about 1% of the daily budget.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No unexplained jump that would indicate an echo loop or a retry storm.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Read the org limits — the same figure Setup shows as "API Requests, Last 24 Hours".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DailyApiRequests: 527 used of 15000; 14473 remaining.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Storage: 0 of 5 MB data, 0 of 20 MB files.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This read-only pass has itself made 5 sf calls so far.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Org limits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Limits   ·   sf org list limits --target-org caf-sf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limit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max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remaining</w:t>
            </w:r>
          </w:p>
        </w:tc>
        <w:tc>
          <w:tcPr>
            <w:tcW w:type="dxa" w:w="244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used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DailyApiRequests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15000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14473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527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DataStorageMB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5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</w:t>
            </w:r>
          </w:p>
        </w:tc>
      </w:tr>
      <w:tr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FileStorageMB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20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20</w:t>
            </w:r>
          </w:p>
        </w:tc>
        <w:tc>
          <w:tcPr>
            <w:tcW w:type="dxa" w:w="244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0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b/>
          <w:color w:val="000724"/>
          <w:sz w:val="30"/>
        </w:rPr>
        <w:t>Observations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Documentation correction: HANDOFF section 1 and both test-case files state a ~5,000 call daily budget. The org reports 15000. Every budget calculation in the pack is therefore conservative by a factor of 3.0, which is the safe direction to be wrong in, but the figure should be corrected.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The per-journey figure of ~45 calls cannot be measured in this pass: it requires executing one full end-to-end journey, which is a ONE-SHOT write case (TC-INT-027 and TC-INT-031). Measured here: the read-only pass costs well under 1% of the budget and can be re-run freely.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Budget healthy: 527 of 15000 used, no sign of an echo loop or retry storm. Per-journey consumption not measured — needs a ONE-SHOT journey.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TC-INT-060   ·   API budget consumption per journey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