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TC-INT-047</w:t>
      </w:r>
    </w:p>
    <w:p>
      <w:pPr>
        <w:spacing w:after="400"/>
      </w:pPr>
      <w:r>
        <w:rPr>
          <w:color w:val="1A1A1A"/>
          <w:sz w:val="28"/>
        </w:rPr>
        <w:t>Drift detection is automatic, repair never is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Repair is reachable only from a button next to a named difference, and nothing schedules it. Detection is equally unscheduled — the known limitation this case also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TC-INT-047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Regression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Design invariant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Also assert the gap</w:t>
      </w:r>
    </w:p>
    <w:p>
      <w:pPr>
        <w:spacing w:after="80"/>
      </w:pPr>
      <w:r>
        <w:rPr>
          <w:i w:val="0"/>
          <w:color w:val="1A1A1A"/>
          <w:sz w:val="20"/>
        </w:rPr>
        <w:t>Sync Health has no schedule. It runs when someone opens the dashboard or presses Re-check. Report as a known limitation (HANDOFF open item 5).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No code path repairs without a human pressing Re-sync next to a named difference.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Sync Health has no schedule — a known limitation, HANDOFF open item 5.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Confirm check() never calls resync().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Confirm the LWC only reaches resync from a user gesture.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Confirm nothing in the org runs Sync Health on a schedule.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CafSyncHealth.check() calls resync(): false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Re-sync handlers in the LWC: async handleResync(; bound to onclick in the template: true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3 scheduled job(s) in the org — Program Milestone Computation Cron Job; Program Status Update Cron Job; Metalytics Data Loader Job for Org : 00Dak000017K5lc. 0 of them relate to CAF or to sync.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Scheduled jobs in the Salesforce org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CronTrigger   ·   sf data query --query "SELECT CronJobDetail.Name, CronJobDetail.JobType, CronExpression, State FROM CronTrigger WHERE State != 'DELETED'" --target-org caf-sf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jobType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cronExpression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Program Milestone Computation Cron Job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 59 6,11,16,23 ? * *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WAITING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Program Status Update Cron Job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 0 5,20 ? * *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WAITING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Metalytics Data Loader Job for Org : 00Dak000…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K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 33 5 ? * 1,2,3,4,5,6,7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WAITING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three scheduled jobs are Developer Edition org furniture (Program Milestone Computation, Program Status Update, Metalytics Data Loader). None is CAF code and none touches the integration.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Sync Health runs when someone opens the dashboard or presses Re-check. There is no nightly comparison and nothing emails or posts on drift — report as a known limitation, not a defect. HANDOFF open item 5.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Repair is reachable only from a button next to a named difference, and nothing schedules it. Detection is equally unscheduled — the known limitation this case also records.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TC-INT-047   ·   Drift detection is automatic, repair never is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