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TC-SN-006</w:t>
      </w:r>
    </w:p>
    <w:p>
      <w:pPr>
        <w:spacing w:after="400"/>
      </w:pPr>
      <w:r>
        <w:rPr>
          <w:color w:val="1A1A1A"/>
          <w:sz w:val="28"/>
        </w:rPr>
        <w:t>state is read-only on the request but writable on the task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FBE9EF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A81845"/>
                <w:sz w:val="26"/>
              </w:rPr>
              <w:t>RESULT:  FAIL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The dictionary and the form disagree about caf_tsk.state. The dictionary assertion passes; the form contradicts it. Referred for a decision on intended behaviour before this is classed as a defect.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TC-SN-006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caf_req.state / caf_tsk.state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TEST-CASES-SERVICENOW.md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caf_req.state.read_only = true — a request's state moves only through business rules and flows.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caf_tsk.state.read_only = false — a task's state can be set directly.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both dictionary entries.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Open an Open CAF Task form and ask g_form whether state is editable there.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ft0001001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02-caft0001001-form.png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Dictionary: caf_req.state read_only=true, caf_tsk.state read_only=false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Form: state readOnly=true, approval readOnly=true, description mandatory=true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state field, both tables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sys_dictionary   ·   caf_req.state and caf_tsk.state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read_only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default_value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element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state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state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Form introspection via g_form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x_gskn2_caf_compli_caf_tsk   ·   CAFT0001001 (state=1, Open)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field_state_readOnly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field_approval_readOnly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field_description_mandatory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GAP: the dictionary makes caf_tsk.state writable, but the form reports it read-only on an OPEN task. Something on the form — most likely the client script "CAF Task On Load Logic" — is locking it.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Consequence: state is writable by the API but not through the native form. Either TC-SN-026 needs rewriting, or a task cannot be started from the ServiceNow form at all, which is an unstated workflow claim.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9E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A81845"/>
                <w:sz w:val="24"/>
              </w:rPr>
              <w:t>FAIL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The dictionary and the form disagree about caf_tsk.state. The dictionary assertion passes; the form contradicts it. Referred for a decision on intended behaviour before this is classed as a defect.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TC-SN-006   ·   state is read-only on the request but writable on the task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