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324D3" w14:textId="77777777" w:rsid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/>
          <w:color w:val="333333"/>
          <w:spacing w:val="15"/>
          <w:kern w:val="0"/>
          <w:sz w:val="18"/>
          <w:szCs w:val="18"/>
        </w:rPr>
      </w:pPr>
    </w:p>
    <w:p w14:paraId="02A196B1" w14:textId="77777777" w:rsid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/>
          <w:color w:val="333333"/>
          <w:spacing w:val="15"/>
          <w:kern w:val="0"/>
          <w:sz w:val="18"/>
          <w:szCs w:val="18"/>
        </w:rPr>
      </w:pPr>
    </w:p>
    <w:p w14:paraId="59C142C8" w14:textId="1D48884C" w:rsidR="0037341D" w:rsidRP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/>
          <w:color w:val="333333"/>
          <w:spacing w:val="15"/>
          <w:kern w:val="0"/>
          <w:sz w:val="18"/>
          <w:szCs w:val="18"/>
        </w:rPr>
      </w:pP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各種の社会保険事務や、従業員の異動・退職等に際しての手続業務がわかる!</w:t>
      </w:r>
    </w:p>
    <w:p w14:paraId="662BCC7E" w14:textId="77777777" w:rsidR="0037341D" w:rsidRP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</w:pP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 </w:t>
      </w:r>
    </w:p>
    <w:p w14:paraId="3950F5CF" w14:textId="77777777" w:rsidR="0037341D" w:rsidRP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</w:pP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新制度・法改正に対応!!</w:t>
      </w:r>
    </w:p>
    <w:p w14:paraId="71F2DF96" w14:textId="77777777" w:rsidR="0037341D" w:rsidRP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</w:pP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 </w:t>
      </w:r>
    </w:p>
    <w:p w14:paraId="0D787216" w14:textId="77777777" w:rsidR="0037341D" w:rsidRPr="0037341D" w:rsidRDefault="0037341D" w:rsidP="0037341D">
      <w:pPr>
        <w:widowControl/>
        <w:shd w:val="clear" w:color="auto" w:fill="FFFFFF"/>
        <w:wordWrap w:val="0"/>
        <w:jc w:val="left"/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</w:pP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コロナ禍での「助成金制度」「テレワーク規定」「デジタル手続」等を詳説。 さらに「マタハラ対策」「看護介護休暇(両立支援等助成金)」「年次有給休暇」「残業規制」等の最新「働き方改革関連法」や,「改正高年齢者雇用安定法」「外国人の採用」「二以上事業所勤務」「マイナンバー活用」等々に完全対応!</w:t>
      </w:r>
    </w:p>
    <w:p w14:paraId="60BD5B61" w14:textId="77777777" w:rsidR="0037341D" w:rsidRPr="0037341D" w:rsidRDefault="0037341D" w:rsidP="0037341D">
      <w:pPr>
        <w:widowControl/>
        <w:shd w:val="clear" w:color="auto" w:fill="FFFFFF"/>
        <w:jc w:val="left"/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</w:pP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目　　次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［第１章］人材がほしいとき　　～募集から入社まで～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人材募集～計画～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人材募集～方法～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様々な雇用形態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採用選考・面接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5　採用決定から入社まで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6　入社後の事務～労働者名簿・賃金台帳の作成等～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7　入社後の手続き～健康保険・厚生年金保険に加入～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8　入社後の手続き～雇用保険に加入～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9　マイナンバー制度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10　パートタイマーの採用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11　未成年者の採用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12　外国人の採用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［第２章］会社の規律管理　　～ルールの周知～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就業規則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就業規則作成と手続き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就業規則の内容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労働時間の原則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5　休憩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6　休日・休暇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lastRenderedPageBreak/>
        <w:t xml:space="preserve">　7　年次有給休暇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8　年次有給休暇の管理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9　弾力的な労働時間制度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10　1か月単位の変形労働時間制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11　1年単位の変形労働時間制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12　1週間単位の非定型的変形労働時間制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13　フレックスタイム制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14　事業場外のみなし労働時間制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15　専門業務型裁量労働制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16　企画業務型裁量労働制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17　時間外と休日の労働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18　割増賃金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19　賃金の支払いルール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20　定期健康診断・健康管理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21　安全と衛生の管理体制づくり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22　ストレスチェック制度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［第３章］事業所に関する手続き　　～保険適用・各種変更～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労働保険の適用事業所の手続き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社会保険の適用事業所の手続き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事業所の各種変更届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適用事業所を廃止したとき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［第４章］月単位と年単位の手続き　　～給与計算・年度更新～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毎月の給与計算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1年間の給与計算と保険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労働保険の年度更新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社会保険の算定基礎届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5　賞与を支給したとき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6　年末調整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［第５章］従業員と家族　　～異動などがあったとき～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従業員の管理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氏名が変わったとき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住所が変わったとき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扶養親族に増減があるとき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lastRenderedPageBreak/>
        <w:t xml:space="preserve">　5　従業員が結婚したとき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6　従業員に子どもが生まれたとき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7　産前産後の休暇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8　育児休業をとりたいとき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9　妊産婦等女性に関する配慮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10　家族を介護するとき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11　従業員が転勤するとき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12　二以上事業所勤務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［第６章］退職するとき　　～退職手続き・継続雇用～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退職～1～社内の手続き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退職～2～社会保険の手続き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退職～3～労働保険の手続き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解雇するとき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5　定年後も働くとき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［第７章］保険給付　　～その種類と給付手続き～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1　労災保険の給付の種類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2　労災保険の各給付～業務上の災害でのケガや病気～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3　健康保険の給付の種類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4　健康保険～業務外でのケガや病気～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5　雇用保険の給付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>column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●雇用の2018年問題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●青少年雇用促進法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●女性活躍推進法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●社会保険の手続きに関する改定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●パートタイム・有期雇用労働法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●事業主を支援する雇用維持のための助成金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●雇用調整助成金～新型コロナウイルス感染症の影響に伴う特例～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●働き方改革関連法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●厚生労働省の「モデル就業規則」の改定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●休憩，休日，休暇，休業，休職の違い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●年次有給休暇の時間単位付与と時季指定義務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●時間外労働の割増賃金率と上限規制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lastRenderedPageBreak/>
        <w:t xml:space="preserve">　●労働契約法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●副業・兼業の促進に関するガイドライン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●パワハラ防止法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●様々なホショウ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●様々な正社員の比較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●社会保険労務士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●受付窓口のワンストップ化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●デジタル手続法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●電子申請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●言葉の定義あれこれ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●育児・介護休業制度の見直し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●ファミリー・フレンドリー企業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●次世代育成支援対策推進法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●高年齢者雇用安定法の改正の背景</w:t>
      </w:r>
      <w:r w:rsidRPr="0037341D">
        <w:rPr>
          <w:rFonts w:ascii="MS PGothic" w:eastAsia="MS PGothic" w:hAnsi="MS PGothic" w:cs="MS PGothic" w:hint="eastAsia"/>
          <w:color w:val="333333"/>
          <w:kern w:val="0"/>
          <w:sz w:val="18"/>
          <w:szCs w:val="18"/>
        </w:rPr>
        <w:br/>
      </w:r>
      <w:r w:rsidRPr="0037341D">
        <w:rPr>
          <w:rFonts w:ascii="MS PGothic" w:eastAsia="MS PGothic" w:hAnsi="MS PGothic" w:cs="MS PGothic" w:hint="eastAsia"/>
          <w:color w:val="333333"/>
          <w:spacing w:val="15"/>
          <w:kern w:val="0"/>
          <w:sz w:val="18"/>
          <w:szCs w:val="18"/>
        </w:rPr>
        <w:t xml:space="preserve">　●社会保険庁の解体と2つの組織</w:t>
      </w:r>
    </w:p>
    <w:p w14:paraId="15F7E27B" w14:textId="77777777" w:rsidR="003D0B12" w:rsidRPr="0037341D" w:rsidRDefault="00A56969"/>
    <w:sectPr w:rsidR="003D0B12" w:rsidRPr="003734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A"/>
    <w:rsid w:val="00322EA3"/>
    <w:rsid w:val="0037341D"/>
    <w:rsid w:val="00A56969"/>
    <w:rsid w:val="00B31074"/>
    <w:rsid w:val="00B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678A94"/>
  <w15:chartTrackingRefBased/>
  <w15:docId w15:val="{A7B9A174-B19E-4099-BC88-4511ADA5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8761">
                      <w:marLeft w:val="24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Sun Shubin</dc:creator>
  <cp:keywords/>
  <dc:description/>
  <cp:lastModifiedBy>Live Sun Shubin</cp:lastModifiedBy>
  <cp:revision>3</cp:revision>
  <dcterms:created xsi:type="dcterms:W3CDTF">2021-03-29T02:20:00Z</dcterms:created>
  <dcterms:modified xsi:type="dcterms:W3CDTF">2021-03-29T03:06:00Z</dcterms:modified>
</cp:coreProperties>
</file>