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9mclv5338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Welk kenmerk geldt in deze stof als het sterkste argument vóór </w:t>
      </w:r>
      <w:r w:rsidDel="00000000" w:rsidR="00000000" w:rsidRPr="00000000">
        <w:rPr>
          <w:b w:val="1"/>
          <w:bCs w:val="1"/>
          <w:rtl w:val="0"/>
        </w:rPr>
        <w:t xml:space="preserve">primaire</w:t>
      </w:r>
      <w:r w:rsidDel="00000000" w:rsidR="00000000" w:rsidRPr="00000000">
        <w:rPr>
          <w:rtl w:val="0"/>
        </w:rPr>
        <w:t xml:space="preserve"> kleine vaten leukocytoclastische vasculitis?</w:t>
        <w:br w:type="textWrapping"/>
        <w:t xml:space="preserve">A. Leukocytoclasie zonder aantoonbare vaatwandschade</w:t>
        <w:br w:type="textWrapping"/>
        <w:t xml:space="preserve">B. Erytrocytenextravasatie met perivasculair infiltraat</w:t>
        <w:br w:type="textWrapping"/>
        <w:t xml:space="preserve">C. Intramuraal of luminaal fibrine passend bij fibrinoïde necrose</w:t>
        <w:br w:type="textWrapping"/>
        <w:t xml:space="preserve">D. Ontstekingscellen in de buurt van een ulcus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wordt in deze module bedoeld met een </w:t>
      </w:r>
      <w:r w:rsidDel="00000000" w:rsidR="00000000" w:rsidRPr="00000000">
        <w:rPr>
          <w:b w:val="1"/>
          <w:bCs w:val="1"/>
          <w:rtl w:val="0"/>
        </w:rPr>
        <w:t xml:space="preserve">secundair kenmerk</w:t>
      </w:r>
      <w:r w:rsidDel="00000000" w:rsidR="00000000" w:rsidRPr="00000000">
        <w:rPr>
          <w:rtl w:val="0"/>
        </w:rPr>
        <w:t xml:space="preserve">?</w:t>
        <w:br w:type="textWrapping"/>
        <w:t xml:space="preserve">A. Een kenmerk dat alleen bij ernstige vasculitis voorkomt</w:t>
        <w:br w:type="textWrapping"/>
        <w:t xml:space="preserve">B. Een kenmerk dat ondersteunend is, maar niet op zichzelf beslissend</w:t>
        <w:br w:type="textWrapping"/>
        <w:t xml:space="preserve">C. Een kenmerk dat alleen in de genezingsfase wordt gezien</w:t>
        <w:br w:type="textWrapping"/>
        <w:t xml:space="preserve">D. Een kenmerk dat alleen buiten de vaatwand ligt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bestaat volledig uit </w:t>
      </w:r>
      <w:r w:rsidDel="00000000" w:rsidR="00000000" w:rsidRPr="00000000">
        <w:rPr>
          <w:b w:val="1"/>
          <w:bCs w:val="1"/>
          <w:rtl w:val="0"/>
        </w:rPr>
        <w:t xml:space="preserve">primaire kenmerken</w:t>
      </w:r>
      <w:r w:rsidDel="00000000" w:rsidR="00000000" w:rsidRPr="00000000">
        <w:rPr>
          <w:rtl w:val="0"/>
        </w:rPr>
        <w:t xml:space="preserve">?</w:t>
        <w:br w:type="textWrapping"/>
        <w:t xml:space="preserve">A. Leukocytoclasie, erytrocytenextravasatie, fibrinoïde necrose</w:t>
        <w:br w:type="textWrapping"/>
        <w:t xml:space="preserve">B. Angiocentrisme, vaatwanddestructie, intramuraal fibrine</w:t>
        <w:br w:type="textWrapping"/>
        <w:t xml:space="preserve">C. Erytrocytenextravasatie, angio-invasie, leukocytoclasie</w:t>
        <w:br w:type="textWrapping"/>
        <w:t xml:space="preserve">D. Perivasculaire ontsteking, leukocytoclasie, fibrine in het interstitium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preparaat toont duidelijke leukocytoclasie en erytrocytenextravasatie, maar geen overtuigende vaatwanddestructie of fibrine in de vaatwand. Wat is dan de beste conclusie?</w:t>
        <w:br w:type="textWrapping"/>
        <w:t xml:space="preserve">A. Primaire vasculitis is hiermee bewezen</w:t>
        <w:br w:type="textWrapping"/>
        <w:t xml:space="preserve">B. Secundaire vasculitis is hiermee uitgesloten</w:t>
        <w:br w:type="textWrapping"/>
        <w:t xml:space="preserve">C. Er zijn vasculitisachtige kenmerken, maar primaire vasculitis staat nog niet vast</w:t>
        <w:br w:type="textWrapping"/>
        <w:t xml:space="preserve">D. Het beeld past alleen bij vasculopathie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betekent </w:t>
      </w:r>
      <w:r w:rsidDel="00000000" w:rsidR="00000000" w:rsidRPr="00000000">
        <w:rPr>
          <w:b w:val="1"/>
          <w:bCs w:val="1"/>
          <w:rtl w:val="0"/>
        </w:rPr>
        <w:t xml:space="preserve">angiocentrisch</w:t>
      </w:r>
      <w:r w:rsidDel="00000000" w:rsidR="00000000" w:rsidRPr="00000000">
        <w:rPr>
          <w:rtl w:val="0"/>
        </w:rPr>
        <w:t xml:space="preserve"> in deze context het best?</w:t>
        <w:br w:type="textWrapping"/>
        <w:t xml:space="preserve">A. Dat de ontsteking zich vooral in het lumen van het vat bevindt</w:t>
        <w:br w:type="textWrapping"/>
        <w:t xml:space="preserve">B. Dat het bloedvat centraal staat in het ontstekingsproces</w:t>
        <w:br w:type="textWrapping"/>
        <w:t xml:space="preserve">C. Dat rode bloedcellen uit het vat zijn gelekt</w:t>
        <w:br w:type="textWrapping"/>
        <w:t xml:space="preserve">D. Dat de vaatwand volledig vervangen is door fibrine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kenmerk wordt in deze module expliciet als </w:t>
      </w:r>
      <w:r w:rsidDel="00000000" w:rsidR="00000000" w:rsidRPr="00000000">
        <w:rPr>
          <w:b w:val="1"/>
          <w:bCs w:val="1"/>
          <w:rtl w:val="0"/>
        </w:rPr>
        <w:t xml:space="preserve">secundair</w:t>
      </w:r>
      <w:r w:rsidDel="00000000" w:rsidR="00000000" w:rsidRPr="00000000">
        <w:rPr>
          <w:rtl w:val="0"/>
        </w:rPr>
        <w:t xml:space="preserve"> beschouwd?</w:t>
        <w:br w:type="textWrapping"/>
        <w:t xml:space="preserve">A. Vaatwandonderbreking</w:t>
        <w:br w:type="textWrapping"/>
        <w:t xml:space="preserve">B. Fibrinoïde necrose</w:t>
        <w:br w:type="textWrapping"/>
        <w:t xml:space="preserve">C. Angio-invasief infiltraat</w:t>
        <w:br w:type="textWrapping"/>
        <w:t xml:space="preserve">D. Leukocytoclasie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Waarom is de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zo belangrijk bij de beoordeling van vasculitis?</w:t>
        <w:br w:type="textWrapping"/>
        <w:t xml:space="preserve">A. Omdat primaire kenmerken alleen in huidbiopten voorkomen</w:t>
        <w:br w:type="textWrapping"/>
        <w:t xml:space="preserve">B. Omdat hetzelfde histologische beeld primair of secundair kan zijn</w:t>
        <w:br w:type="textWrapping"/>
        <w:t xml:space="preserve">C. Omdat secundaire kenmerken alleen klinisch en niet histologisch zichtbaar zijn</w:t>
        <w:br w:type="textWrapping"/>
        <w:t xml:space="preserve">D. Omdat vasculopathie altijd samengaat met leukocytoclasie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voorbeeld noemt de module als situatie waarin vasculitisachtige veranderingen </w:t>
      </w:r>
      <w:r w:rsidDel="00000000" w:rsidR="00000000" w:rsidRPr="00000000">
        <w:rPr>
          <w:b w:val="1"/>
          <w:bCs w:val="1"/>
          <w:rtl w:val="0"/>
        </w:rPr>
        <w:t xml:space="preserve">secundair</w:t>
      </w:r>
      <w:r w:rsidDel="00000000" w:rsidR="00000000" w:rsidRPr="00000000">
        <w:rPr>
          <w:rtl w:val="0"/>
        </w:rPr>
        <w:t xml:space="preserve"> kunnen zijn?</w:t>
        <w:br w:type="textWrapping"/>
        <w:t xml:space="preserve">A. Geïsoleerde fibrinoïde necrose zonder ulcus</w:t>
        <w:br w:type="textWrapping"/>
        <w:t xml:space="preserve">B. Angio-invasieve ontsteking met vaatwanddestructie</w:t>
        <w:br w:type="textWrapping"/>
        <w:t xml:space="preserve">C. Beeld naast een ulcus</w:t>
        <w:br w:type="textWrapping"/>
        <w:t xml:space="preserve">D. Intramuraal fibrine in een intact vat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de beste omschrijving van </w:t>
      </w:r>
      <w:r w:rsidDel="00000000" w:rsidR="00000000" w:rsidRPr="00000000">
        <w:rPr>
          <w:b w:val="1"/>
          <w:bCs w:val="1"/>
          <w:rtl w:val="0"/>
        </w:rPr>
        <w:t xml:space="preserve">fibrinoïde necrose</w:t>
      </w:r>
      <w:r w:rsidDel="00000000" w:rsidR="00000000" w:rsidRPr="00000000">
        <w:rPr>
          <w:rtl w:val="0"/>
        </w:rPr>
        <w:t xml:space="preserve"> binnen deze module?</w:t>
        <w:br w:type="textWrapping"/>
        <w:t xml:space="preserve">A. Afbraak van neutrofielen met kernresten in het infiltraat</w:t>
        <w:br w:type="textWrapping"/>
        <w:t xml:space="preserve">B. Fibrine in de vaatwand of het lumen als teken van echte vaatschade</w:t>
        <w:br w:type="textWrapping"/>
        <w:t xml:space="preserve">C. Een vorm van bloeduittreding zonder vaatwandbeschadiging</w:t>
        <w:br w:type="textWrapping"/>
        <w:t xml:space="preserve">D. Een late genezingsreactie na erytrocytenextravasatie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</w:t>
      </w:r>
      <w:r w:rsidDel="00000000" w:rsidR="00000000" w:rsidRPr="00000000">
        <w:rPr>
          <w:b w:val="1"/>
          <w:bCs w:val="1"/>
          <w:rtl w:val="0"/>
        </w:rPr>
        <w:t xml:space="preserve">erytrocytenextravasatie</w:t>
      </w:r>
      <w:r w:rsidDel="00000000" w:rsidR="00000000" w:rsidRPr="00000000">
        <w:rPr>
          <w:rtl w:val="0"/>
        </w:rPr>
        <w:t xml:space="preserve"> is juist?</w:t>
        <w:br w:type="textWrapping"/>
        <w:t xml:space="preserve">A. Het bewijst op zichzelf primaire vasculitis</w:t>
        <w:br w:type="textWrapping"/>
        <w:t xml:space="preserve">B. Het is een primair kenmerk van vaatwanddestructie</w:t>
        <w:br w:type="textWrapping"/>
        <w:t xml:space="preserve">C. Het betekent dat rode bloedcellen buiten het bloedvat liggen</w:t>
        <w:br w:type="textWrapping"/>
        <w:t xml:space="preserve">D. Het komt alleen voor als ook fibrinoïde necrose aanwezig 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in deze module de meest logische eerste stap bij het beoordelen van een mogelijk vasculitisbeeld?</w:t>
        <w:br w:type="textWrapping"/>
        <w:t xml:space="preserve">A. Meteen bepalen of het om een ulcusgerelateerde reactie gaat</w:t>
        <w:br w:type="textWrapping"/>
        <w:t xml:space="preserve">B. Eerst nagaan of er aanwijzingen voor echte vaatschade zijn</w:t>
        <w:br w:type="textWrapping"/>
        <w:t xml:space="preserve">C. Eerst leukocytoclasie tellen</w:t>
        <w:br w:type="textWrapping"/>
        <w:t xml:space="preserve">D. Eerst onderscheid maken tussen huid en andere organen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van de onderstaande combinaties past het best bij een beeld dat </w:t>
      </w:r>
      <w:r w:rsidDel="00000000" w:rsidR="00000000" w:rsidRPr="00000000">
        <w:rPr>
          <w:b w:val="1"/>
          <w:bCs w:val="1"/>
          <w:rtl w:val="0"/>
        </w:rPr>
        <w:t xml:space="preserve">meer richting primaire vasculitis</w:t>
      </w:r>
      <w:r w:rsidDel="00000000" w:rsidR="00000000" w:rsidRPr="00000000">
        <w:rPr>
          <w:rtl w:val="0"/>
        </w:rPr>
        <w:t xml:space="preserve"> wijst?</w:t>
        <w:br w:type="textWrapping"/>
        <w:t xml:space="preserve">A. Leukocytoclasie + erytrocytenextravasatie + context van insectensteek</w:t>
        <w:br w:type="textWrapping"/>
        <w:t xml:space="preserve">B. Angio-invasie + vaatwanddestructie + fibrinoïde necrose</w:t>
        <w:br w:type="textWrapping"/>
        <w:t xml:space="preserve">C. Perivasculair infiltraat + ulcus in de buurt + erytrocytenextravasatie</w:t>
        <w:br w:type="textWrapping"/>
        <w:t xml:space="preserve">D. Leukocytoclasie + neutrofiele dermatose + geen fibrine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wordt bedoeld met een </w:t>
      </w:r>
      <w:r w:rsidDel="00000000" w:rsidR="00000000" w:rsidRPr="00000000">
        <w:rPr>
          <w:b w:val="1"/>
          <w:bCs w:val="1"/>
          <w:rtl w:val="0"/>
        </w:rPr>
        <w:t xml:space="preserve">epifenomeen</w:t>
      </w:r>
      <w:r w:rsidDel="00000000" w:rsidR="00000000" w:rsidRPr="00000000">
        <w:rPr>
          <w:rtl w:val="0"/>
        </w:rPr>
        <w:t xml:space="preserve"> in deze module?</w:t>
        <w:br w:type="textWrapping"/>
        <w:t xml:space="preserve">A. Een proces dat altijd voorafgaat aan fibrinoïde necrose</w:t>
        <w:br w:type="textWrapping"/>
        <w:t xml:space="preserve">B. Een histologisch kenmerk dat alleen bij primaire vasculitis voorkomt</w:t>
        <w:br w:type="textWrapping"/>
        <w:t xml:space="preserve">C. Een bijverschijnsel dat aanwezig is zonder het hoofddrijvende proces te zijn</w:t>
        <w:br w:type="textWrapping"/>
        <w:t xml:space="preserve">D. Een vorm van vaatwanddestructie na erytrocytenextravasatie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situatie maakt volgens de module extra voorzichtig met de diagnose </w:t>
      </w:r>
      <w:r w:rsidDel="00000000" w:rsidR="00000000" w:rsidRPr="00000000">
        <w:rPr>
          <w:b w:val="1"/>
          <w:bCs w:val="1"/>
          <w:rtl w:val="0"/>
        </w:rPr>
        <w:t xml:space="preserve">primaire</w:t>
      </w:r>
      <w:r w:rsidDel="00000000" w:rsidR="00000000" w:rsidRPr="00000000">
        <w:rPr>
          <w:rtl w:val="0"/>
        </w:rPr>
        <w:t xml:space="preserve"> vasculitis?</w:t>
        <w:br w:type="textWrapping"/>
        <w:t xml:space="preserve">A. Een angiocentrisch infiltraat met vaatwandonderbreking</w:t>
        <w:br w:type="textWrapping"/>
        <w:t xml:space="preserve">B. Fibrine in of rond het vat</w:t>
        <w:br w:type="textWrapping"/>
        <w:t xml:space="preserve">C. Een beeld in de context van neutrofiele dermatose</w:t>
        <w:br w:type="textWrapping"/>
        <w:t xml:space="preserve">D. Een combinatie van vaatwanddestructie en intramuraal fibrine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vat de kern van deze module het best samen?</w:t>
        <w:br w:type="textWrapping"/>
        <w:t xml:space="preserve">A. Leukocytoclasie is het belangrijkste criterium voor primaire vasculitis</w:t>
        <w:br w:type="textWrapping"/>
        <w:t xml:space="preserve">B. Vasculitis en vasculopathie zijn histologisch meestal eenvoudig te onderscheiden</w:t>
        <w:br w:type="textWrapping"/>
        <w:t xml:space="preserve">C. Primaire vasculitis wordt vooral vastgesteld op basis van secundaire kenmerken</w:t>
        <w:br w:type="textWrapping"/>
        <w:t xml:space="preserve">D. Niet alles wat op vasculitis lijkt, is ook primaire vasculitis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di5en1o03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