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eivpwqi5pgf" w:id="0"/>
      <w:bookmarkEnd w:id="0"/>
      <w:r w:rsidDel="00000000" w:rsidR="00000000" w:rsidRPr="00000000">
        <w:rPr>
          <w:b w:val="1"/>
          <w:bCs w:val="1"/>
          <w:sz w:val="34"/>
          <w:szCs w:val="34"/>
          <w:rtl w:val="0"/>
        </w:rPr>
        <w:t xml:space="preserve">Oefenvragen</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rtl w:val="0"/>
        </w:rPr>
        <w:t xml:space="preserve">Wat is het belangrijkste verschil tussen klassieke chemotherapie en immunotherapie bij kanker?</w:t>
        <w:br w:type="textWrapping"/>
        <w:t xml:space="preserve">A. Chemotherapie activeert vooral T-cellen, terwijl immunotherapie tumorcellen direct doodt</w:t>
        <w:br w:type="textWrapping"/>
        <w:t xml:space="preserve">B. Chemotherapie richt zich vooral op kwaadaardige cellen, terwijl immunotherapie het immuunsysteem beïnvloedt</w:t>
        <w:br w:type="textWrapping"/>
        <w:t xml:space="preserve">C. Chemotherapie remt checkpoints, terwijl immunotherapie vooral DNA-schade in tumorcellen veroorzaakt</w:t>
        <w:br w:type="textWrapping"/>
        <w:t xml:space="preserve">D. Chemotherapie en immunotherapie grijpen beide primair aan op dezelfde immuunroutes</w:t>
      </w:r>
    </w:p>
    <w:p w:rsidR="00000000" w:rsidDel="00000000" w:rsidP="00000000" w:rsidRDefault="00000000" w:rsidRPr="00000000" w14:paraId="00000003">
      <w:pPr>
        <w:numPr>
          <w:ilvl w:val="0"/>
          <w:numId w:val="2"/>
        </w:numPr>
        <w:spacing w:after="0" w:afterAutospacing="0" w:before="0" w:beforeAutospacing="0" w:lineRule="auto"/>
        <w:ind w:left="720" w:hanging="360"/>
      </w:pPr>
      <w:r w:rsidDel="00000000" w:rsidR="00000000" w:rsidRPr="00000000">
        <w:rPr>
          <w:rtl w:val="0"/>
        </w:rPr>
        <w:t xml:space="preserve">Wat gebeurt er in essentie bij checkpoint-inhibitie?</w:t>
        <w:br w:type="textWrapping"/>
        <w:t xml:space="preserve">A. T-cellen worden geremd zodat auto-immuniteit afneemt</w:t>
        <w:br w:type="textWrapping"/>
        <w:t xml:space="preserve">B. Tumorcellen verliezen hun antigeenexpressie waardoor ze minder zichtbaar worden</w:t>
        <w:br w:type="textWrapping"/>
        <w:t xml:space="preserve">C. Een remmend signaal op de afweer wordt geblokkeerd, waardoor T-cellen actiever worden</w:t>
        <w:br w:type="textWrapping"/>
        <w:t xml:space="preserve">D. Alleen B-cellen worden geactiveerd, terwijl T-cellen grotendeels buiten beschouwing blijven</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Waarom kan immunotherapie leiden tot auto-immuunachtige complicaties?</w:t>
        <w:br w:type="textWrapping"/>
        <w:t xml:space="preserve">A. Omdat alle tumorcellen dezelfde antigenen dragen als gezonde cellen</w:t>
        <w:br w:type="textWrapping"/>
        <w:t xml:space="preserve">B. Omdat het geactiveerde immuunsysteem behalve tumorcellen ook gezonde weefsels kan aanvallen</w:t>
        <w:br w:type="textWrapping"/>
        <w:t xml:space="preserve">C. Omdat immunotherapie altijd auto-antistoffen tegen elk orgaan opwekt</w:t>
        <w:br w:type="textWrapping"/>
        <w:t xml:space="preserve">D. Omdat complementactivatie het immuunsysteem volledig vervangt</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Welke combinatie past het best bij de beschreven multifactoriele pathogenese van immuun-gemedieerde bijwerkingen?</w:t>
        <w:br w:type="textWrapping"/>
        <w:t xml:space="preserve">A. Alleen T-cellen en fibroblasten</w:t>
        <w:br w:type="textWrapping"/>
        <w:t xml:space="preserve">B. T-cellen, antistoffen, cytokines en complementactivatie</w:t>
        <w:br w:type="textWrapping"/>
        <w:t xml:space="preserve">C. Alleen cytokines en neutrofielen</w:t>
        <w:br w:type="textWrapping"/>
        <w:t xml:space="preserve">D. Antistoffen, erytrocyten, stollingsfactoren en fibrosering</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Welke uitspraak over orgaanbetrokkenheid bij checkpoint-inhibitie is het meest juist?</w:t>
        <w:br w:type="textWrapping"/>
        <w:t xml:space="preserve">A. Bijwerkingen blijven meestal beperkt tot huid en darm</w:t>
        <w:br w:type="textWrapping"/>
        <w:t xml:space="preserve">B. Vooral endocriene organen zijn aangedaan; andere organen zelden</w:t>
        <w:br w:type="textWrapping"/>
        <w:t xml:space="preserve">C. Vrijwel elk orgaansysteem kan betrokken raken</w:t>
        <w:br w:type="textWrapping"/>
        <w:t xml:space="preserve">D. Neurologische en cardiale betrokkenheid komen alleen voor bij zeer hoge doseringen chemotherapie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Welke combinatie van klachten past het best bij het brede spectrum van immuun-gemedieerde complicaties?</w:t>
        <w:br w:type="textWrapping"/>
        <w:t xml:space="preserve">A. Pneumonitis, colitis en hypofysitis</w:t>
        <w:br w:type="textWrapping"/>
        <w:t xml:space="preserve">B. Cataract, appendicitis en galstenen</w:t>
        <w:br w:type="textWrapping"/>
        <w:t xml:space="preserve">C. Longfibrose, nierstenen en sinusitis</w:t>
        <w:br w:type="textWrapping"/>
        <w:t xml:space="preserve">D. Hartritmestoornis, artrose en myopie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Welke uitspraak over verschillen in bijwerkingen tussen immuuntherapieën klopt het best?</w:t>
        <w:br w:type="textWrapping"/>
        <w:t xml:space="preserve">A. Bijwerkingen zijn in principe hetzelfde, omdat alle middelen exact hetzelfde mechanisme hebben</w:t>
        <w:br w:type="textWrapping"/>
        <w:t xml:space="preserve">B. Alleen de ernst verschilt, niet het patroon van orgaanbetrokkenheid</w:t>
        <w:br w:type="textWrapping"/>
        <w:t xml:space="preserve">C. Het patroon van bijwerkingen hangt samen met het gebruikte middel en het werkingsmechanisme</w:t>
        <w:br w:type="textWrapping"/>
        <w:t xml:space="preserve">D. Alleen CTLA-4-remming geeft auto-immuniteit; PD-1/PD-L1-remming niet</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Een patiënt gebruikt checkpoint-inhibitie en ontwikkelt milde huidklachten passend bij een graad 1-bijwerking. Wat past het best?</w:t>
        <w:br w:type="textWrapping"/>
        <w:t xml:space="preserve">A. De behandeling definitief stoppen en direct hoge dosis immunosuppressie starten</w:t>
        <w:br w:type="textWrapping"/>
        <w:t xml:space="preserve">B. De behandeling voortzetten met nauwkeurige controle en ondersteunende behandeling</w:t>
        <w:br w:type="textWrapping"/>
        <w:t xml:space="preserve">C. Altijd corticosteroïden gedurende 4–6 weken starten</w:t>
        <w:br w:type="textWrapping"/>
        <w:t xml:space="preserve">D. Eerst een biological geven en daarna pas de ernst bepalen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Wat past het best bij beleid bij een graad 2 immuun-gemedieerde bijwerking?</w:t>
        <w:br w:type="textWrapping"/>
        <w:t xml:space="preserve">A. Immunotherapie altijd direct definitief stoppen</w:t>
        <w:br w:type="textWrapping"/>
        <w:t xml:space="preserve">B. Immunotherapie zonder meer continueren, zolang de patiënt niet opgenomen hoeft te worden</w:t>
        <w:br w:type="textWrapping"/>
        <w:t xml:space="preserve">C. Overwegen om immunotherapie tijdelijk te onderbreken en corticosteroïden te geven</w:t>
        <w:br w:type="textWrapping"/>
        <w:t xml:space="preserve">D. Alleen ondersteunende behandeling, zonder verdere overwegingen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Welke combinatie hoort het meest bij een graad 3 immuun-gemedieerde bijwerking?</w:t>
        <w:br w:type="textWrapping"/>
        <w:t xml:space="preserve">A. Immunotherapie voortzetten en alleen monitoren</w:t>
        <w:br w:type="textWrapping"/>
        <w:t xml:space="preserve">B. Immunotherapie onderbreken, corticosteroïden starten en extra immunosuppressie overwegen bij onvoldoende effect</w:t>
        <w:br w:type="textWrapping"/>
        <w:t xml:space="preserve">C. Immunotherapie definitief stoppen zonder corticosteroïden</w:t>
        <w:br w:type="textWrapping"/>
        <w:t xml:space="preserve">D. Alleen orgaanspecifieke behandeling zonder beïnvloeding van het immuunsysteem</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Wat is volgens de beschreven aanpak een belangrijke stap direct nadat je aan een immuun-gemedieerde bijwerking denkt?</w:t>
        <w:br w:type="textWrapping"/>
        <w:t xml:space="preserve">A. Meteen DMARDs starten, nog vóór verdere beoordeling</w:t>
        <w:br w:type="textWrapping"/>
        <w:t xml:space="preserve">B. Eerst nagaan of er een alternatieve verklaring voor de klachten is</w:t>
        <w:br w:type="textWrapping"/>
        <w:t xml:space="preserve">C. Altijd eerst een biopsie van het aangedane orgaan verrichten</w:t>
        <w:br w:type="textWrapping"/>
        <w:t xml:space="preserve">D. De immunotherapie direct definitief stoppen, ongeacht de ernst</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Waarom is behandeling van deze bijwerkingen vaak maatwerk?</w:t>
        <w:br w:type="textWrapping"/>
        <w:t xml:space="preserve">A. Omdat de klachten altijd door één identiek mechanisme worden veroorzaakt</w:t>
        <w:br w:type="textWrapping"/>
        <w:t xml:space="preserve">B. Omdat alleen het aangedane orgaan verschilt, maar ernst en mechanisme niet</w:t>
        <w:br w:type="textWrapping"/>
        <w:t xml:space="preserve">C. Omdat orgaan, ernst, vermoedelijk mechanisme en reactie op eerdere behandeling kunnen verschillen</w:t>
        <w:br w:type="textWrapping"/>
        <w:t xml:space="preserve">D. Omdat ondersteunende behandeling meestal voldoende is en immuunonderdrukking zelden nodig is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Welke behandelingen worden in de samenvatting genoemd als manieren om de overmatige immuunactiviteit te onderdrukken?</w:t>
        <w:br w:type="textWrapping"/>
        <w:t xml:space="preserve">A. Glucocorticoïden, DMARDs en biologicals</w:t>
        <w:br w:type="textWrapping"/>
        <w:t xml:space="preserve">B. Alleen antibiotica en antivirale middelen</w:t>
        <w:br w:type="textWrapping"/>
        <w:t xml:space="preserve">C. Radiotherapie, chirurgie en trombolyse</w:t>
        <w:br w:type="textWrapping"/>
        <w:t xml:space="preserve">D. Alleen hydroxychloroquine en diuretica</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Waarom kan beter begrip van de onderliggende pathogenese in de toekomst belangrijk zijn?</w:t>
        <w:br w:type="textWrapping"/>
        <w:t xml:space="preserve">A. Omdat daardoor immunotherapie minder effectief wordt tegen tumoren</w:t>
        <w:br w:type="textWrapping"/>
        <w:t xml:space="preserve">B. Omdat daardoor gerichtere behandeling van bijwerkingen mogelijk kan worden</w:t>
        <w:br w:type="textWrapping"/>
        <w:t xml:space="preserve">C. Omdat daardoor orgaanschade volledig irrelevant wordt voor de behandeling</w:t>
        <w:br w:type="textWrapping"/>
        <w:t xml:space="preserve">D. Omdat daardoor grading van bijwerkingen overbodig wordt</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Open vraag</w:t>
        <w:br w:type="textWrapping"/>
        <w:t xml:space="preserve">Een patiënt op immunotherapie krijgt nieuwe diarree, huiduitslag en kortademigheid. Leg in het kort uit welke drie denkstappen je eerst moet maken voordat je het behandelplan bepaalt.</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lsoue17uvlr6" w:id="1"/>
      <w:bookmarkEnd w:id="1"/>
      <w:r w:rsidDel="00000000" w:rsidR="00000000" w:rsidRPr="00000000">
        <w:rPr>
          <w:b w:val="1"/>
          <w:bCs w:val="1"/>
          <w:sz w:val="34"/>
          <w:szCs w:val="34"/>
          <w:rtl w:val="0"/>
        </w:rPr>
        <w:t xml:space="preserve">Antwoorden</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B</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oaa5x0s6ofqa" w:id="2"/>
      <w:bookmarkEnd w:id="2"/>
      <w:r w:rsidDel="00000000" w:rsidR="00000000" w:rsidRPr="00000000">
        <w:rPr>
          <w:b w:val="1"/>
          <w:bCs w:val="1"/>
          <w:sz w:val="34"/>
          <w:szCs w:val="34"/>
          <w:rtl w:val="0"/>
        </w:rPr>
        <w:t xml:space="preserve">Modelantwoord vraag 15</w:t>
      </w:r>
    </w:p>
    <w:p w:rsidR="00000000" w:rsidDel="00000000" w:rsidP="00000000" w:rsidRDefault="00000000" w:rsidRPr="00000000" w14:paraId="00000021">
      <w:pPr>
        <w:spacing w:after="240" w:before="240" w:lineRule="auto"/>
        <w:rPr/>
      </w:pPr>
      <w:r w:rsidDel="00000000" w:rsidR="00000000" w:rsidRPr="00000000">
        <w:rPr>
          <w:rtl w:val="0"/>
        </w:rPr>
        <w:t xml:space="preserve">Denk eerst aan een immuun-gemedieerde bijwerking als mogelijke verklaring. Beoordeel daarna of er ook een andere oorzaak mogelijk is voor de klachten. Bepaal vervolgens de ernstgraad van de bijwerking, omdat het verdere beleid daarvan afhangt.</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