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 – Tubulaire en erfelijke nierziekten</w:t>
      </w:r>
    </w:p>
    <w:p>
      <w:r>
        <w:t>Tubulaire nierziekten geven vaak vooral stoornissen in water- en zouthuishouding, terwijl de urine soms weinig afwijkingen laat zien. Dat komt doordat de urinestrip vooral reageert op erytrocyten en albumine, niet op de meeste elektrolyten. Daarom betekent proteïnurie niet automatisch dat de oorzaak glomerulair is: bij tubulaire schade kan er ook proteïnurie ontstaan door verstoorde terugresorptie van gefilterde stoffen, zoals glucose en fosfaat. Het onderscheid met glomerulaire nierschade is belangrijk, omdat glomerulaire ziekte vaker hematurie, hypertensie en water- en zoutretentie geeft, terwijl tubulaire ziekte juist stoornissen in terugresorptie op de voorgrond heeft.</w:t>
      </w:r>
    </w:p>
    <w:p>
      <w:r>
        <w:t>Bij acute tubulaire stoornissen zijn vooral acute tubulusnecrose (ATN) en tubulo-interstitiële nefritis (TIN) van belang. ATN ontstaat meestal door ischemie, bijvoorbeeld wanneer een prerenale oorzaak te lang aanhoudt en de nier dus langdurig te weinig doorbloeding krijgt. Ook directe toxiciteit, bijvoorbeeld door pigmenten, kristallen of metabole ziekten, kan ATN veroorzaken. De ontstekingsreactie die daarna optreedt is dan een gevolg van de schade, niet de oorzaak. Daarom is immunosuppressie bij ATN ongunstig, omdat dit herstel kan remmen.</w:t>
      </w:r>
    </w:p>
    <w:p>
      <w:r>
        <w:t>Bij TIN staat juist een immuunreactie centraal. TIN kan voorkomen bij systemische ziekten, infecties of als geneesmiddelreactie. Geneesmiddelen kunnen als hapteen werken: een klein molecuul bindt aan een eiwit en wordt dan antigenisch. Bekende uitlokkende middelen zijn penicillines, NSAID’s en protonpompremmers. De meeste gevallen verbeteren wanneer de oorzaak wordt verwijderd. Als er na 2 tot 4 weken geen herstel is of als de nierschade ernstig is, wordt prednison gegeven. Bij nefritis door immuun-checkpointremmers kan een agressievere behandeling nodig zijn, met hoge doses prednison of methylprednisolon.</w:t>
      </w:r>
    </w:p>
    <w:p>
      <w:r>
        <w:t>Leukocyturie wijst niet automatisch op een urineweginfectie; ook TIN kan dit geven. Het onderscheid maak je met anamnese, lichamelijk onderzoek en aanvullend onderzoek. Bij een urineweginfectie passen klachten zoals strangurie, pollakisurie, stinkende of troebele urine, onderbuikspijn, pijn bij prostatitis, testikelpijn bij epididymitis en soms koorts. Huidafwijkingen passen juist niet bij een gewone urineweginfectie en kunnen wijzen op een geneesmiddelreactie of systemische ziekte. Aanvullend onderzoek bestaat onder andere uit nierfunctie, elektrolyten en vooral urinekweek: die is positief bij infectie en negatief bij TIN.</w:t>
      </w:r>
    </w:p>
    <w:p>
      <w:r>
        <w:t>Ook chronische tubulaire aandoeningen bestaan. Deze presenteren zich soms aanvankelijk als een acuut beeld, maar herstel blijft uit en op biopt zie je tubulaire schade, atrofie en vaak chronische milde ontsteking. Vaak gaat het om beschrijvende diagnoses, omdat de precieze oorzaak niet altijd bekend is. Voorbeelden zijn Balkan-nefropathie, met nierfunctieverlies, tubulaire schade en tubulaire atrofie bij mensen uit de Balkanregio, vermoedelijk door toxische stoffen in combinatie met genetische gevoeligheid. Een ander voorbeeld is CINAC, chronic interstitial nephritis of agricultural communities, waarbij mogelijk een toxische stof in landbouwomstandigheden een rol speelt. Chronische nefrotoxiciteit door tacrolimus is een belangrijk voorbeeld van chronische tubulaire toxiciteit: langdurige blootstelling kan leiden tot tubulaire atrofie en interstitiële fibrose. Deze aandoeningen zijn lastig te behandelen omdat de oorzaak vaak onbekend is of niet kan worden weggenomen.</w:t>
      </w:r>
    </w:p>
    <w:p>
      <w:r>
        <w:t>Erfelijke tubulaire stoornissen kunnen grofweg worden onderverdeeld in ziekten van natriumtransport, watertransport en cysteuze nierziekten. Bij natriumtransportstoornissen heeft elk deel van de tubulus zijn eigen transporters, waardoor mutaties verschillende ziektebeelden geven. Bartter en Gitelman kenmerken zich door natriumverlies met lage bloeddruk en hypokaliëmie, als gevolg van RAAS-activatie en extra kaliumverlies. Bartter is meestal ernstiger dan Gitelman. Hypomagnesiëmie komt bij beide voor, maar vaker en duidelijker bij Gitelman. Bartter gaat bovendien gepaard met hypercalciurie, terwijl Gitelman juist hypocalciurie geeft. Behandeling bestaat uit correctie van zout en kalium, eventueel met een mineralocorticoïdreceptorantagonist zoals spironolacton om hypokaliëmie te beperken.</w:t>
      </w:r>
    </w:p>
    <w:p>
      <w:r>
        <w:t>Liddle is juist het omgekeerde: hier is er te veel natriumreabsorptie in de verzamelbuis, met hypertensie en hypokaliëmie. Omdat renine en aldosteron laag zijn, heet dit pseudohyperaldosteronisme. De behandeling bestaat uit directe remming van ENaC met amiloride of triamtereen; spironolacton werkt hier niet, omdat aldosteron al laag is.</w:t>
      </w:r>
    </w:p>
    <w:p>
      <w:r>
        <w:t>Bij watertransportstoornissen gaat het om AVP-resistentie. Normaal stimuleert ADH, ook arginine vasopressine genoemd, via de V2-receptor cAMP-productie en de vorming van aquaporine-2, waardoor water in de verzamelbuis wordt teruggeresorbeerd. Bij AVP-resistentie lukt dit niet goed, met ernstige polyurie en polydipsie als gevolg. De meeste patiënten houden hun volumehuishouding nog redelijk op peil, maar problemen kunnen ontstaan bij ziekte, zwakte, operatie of narcose. De behandeling is gericht op het beperken van polyurie: veel drinken, zout- en eiwitbeperking, en soms een thiazidediureticum. Daardoor ontstaat lichte hypovolemie, waardoor de proximale tubulus meer water en natrium terugresorbeert en de polyurie kan afnemen. Amiloride kan dit effect versterken en helpt bovendien tegen eventuele hypokaliëmie.</w:t>
      </w:r>
    </w:p>
    <w:p>
      <w:r>
        <w:t>Cysteuze nierziekten omvatten meer dan alleen autosomaal dominante polycysteuze nierziekte (ADPKD), al is dat de bekendste vorm. Het is belangrijk echte cysteuze nierziekten te onderscheiden van enkele losse cysten, die vaak als degeneratieve afwijking op oudere leeftijd voorkomen. Bij echte cysteuze nierziekten zijn er veel cysten, vaak in beide nieren en vaak ook in de lever. Echografie is hierbij een belangrijk diagnostisch hulpmiddel. PKD1 en PKD2 coderen voor polycystine in de cilia van tubuluscellen; doordat deze cilia normaal de flow voelen, worden deze ziekten ook ciliopathieën genoemd. De cysten ontstaan uit normale tubuli en groeien doordat tubulaire cellen water en elektrolyten de cyste in pompen. Zo kunnen microscopische cysten uitgroeien tot grote cysten.</w:t>
      </w:r>
    </w:p>
    <w:p>
      <w:r>
        <w:t>cAMP speelt een centrale rol in cystegroei, en ADH stimuleert cAMP. Daarom is het logisch om ADH zo laag mogelijk te houden. Het praktische advies is veel drinken, meestal 2 tot 3 liter of meer per dag, 24 uur per dag en levenslang. Medicamenteus kan tolvaptan worden gegeven, een vasopressinereceptorantagonist die cystegroei remt en nierfalen kan uitstellen. Het middel veroorzaakt zelf een forse diurese, waardoor patiënten veel moeten drinken. Daarom wordt tolvaptan vooral ingezet bij snelle progressie of wanneer op grond van cystegrootte snel nierfalen wordt verwacht. Ondanks behandeling blijven cysten groeien en kunnen ze infecties of bloedingen veroorzaken, of andere organen verdringen. Uiteindelijk ontstaat nierfalen, vaak geleidelijk, waardoor er meestal tijd is voor voorbereiding op niertransplantatie.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