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11 – voorbereiding VOW Argumenteren kun je leren 4 ethiek van orgaantransplantatie</w:t>
      </w:r>
    </w:p>
    <w:p>
      <w:r>
        <w:t>Orgaandonatie en orgaantransplantatie zijn ethisch bijzonder, omdat er vrijwel altijd een derde betrokkene is: de donor. Zonder donor is transplantatie niet mogelijk. Daardoor ontstaan specifieke morele vragen. Bij levende donatie ondergaat een gezond persoon een ingrijpende behandeling om een ander te helpen. Dat roept vooral het principe van niet-schaden op: een arts brengt schade toe aan iemand die zelf niet ziek is. Bij postmortale donatie gaat het om de vraag hoe je moet omgaan met het lichaam en de wensen van iemand die is overleden. Daarnaast zijn donororganen schaars, waardoor ook rechtvaardigheid centraal staat: wie krijgt een beschikbaar orgaan?</w:t>
      </w:r>
    </w:p>
    <w:p>
      <w:r>
        <w:t>In deze ethiek spelen vooral drie principes een grote rol: niet-schaden, respect voor autonomie en rechtvaardigheid. Niet-schaden betekent dat je geen onnodige schade toebrengt. Autonomie betekent dat je iemands eigen keuze respecteert. Rechtvaardigheid betekent dat schaarse organen eerlijk worden verdeeld.</w:t>
      </w:r>
    </w:p>
    <w:p>
      <w:r>
        <w:t>Een belangrijk onderscheid in ethische argumentatie is dat tussen deontologie en teleologie. Deontologisch denken betekent kijken naar plichten, regels, normen en rechten. Teleologisch denken betekent kijken naar gevolgen en naar de vraag of een handeling bijdraagt aan een goed doel. In transplantatie-ethiek zijn beide benaderingen relevant: de ene benadrukt de regel, de andere de uitkomst.</w:t>
      </w:r>
    </w:p>
    <w:p>
      <w:r>
        <w:t>Bij levende orgaandonatie doneert een levend persoon bijvoorbeeld een nier of een deel van de lever. Dit is ethisch ingewikkeld, omdat een gezond persoon schade of belasting ondergaat voor het belang van een ander. Bij nierdonatie heeft de ontvanger vaak nog een alternatief, namelijk dialyse, maar die behandeling is belastend, intensief en kostbaar. Een niertransplantatie kan de kwaliteit van leven en levensverwachting verbeteren en kosten besparen. Bij een levertransplantatie is er voor patiënten die een nieuwe lever nodig hebben geen andere behandeling dan transplantatie. De kernvraag is daarom: wanneer mag je een gezonde persoon schade laten ondergaan om iemand anders te helpen?</w:t>
      </w:r>
    </w:p>
    <w:p>
      <w:r>
        <w:t>De Nederlandse wet stelt voorwaarden aan levende donatie. Bij een wilsbekwame donor is levende orgaandonatie toegestaan als er sprake is van geïnformeerde toestemming. Bij donatie van een niet-regenererend orgaan, weefsel of groep cellen geldt bovendien dat de ontvanger in levensgevaar moet verkeren en op geen andere manier met hetzelfde resultaat geholpen kan worden; in de stof wordt genoemd dat dit voor alle organen geldt behalve de lever. Bij een wilsonbekwame donor is de wet strenger: donatie is alleen toegestaan als het gaat om regenererende organen, weefsels of cellen én als de ontvanger een bloedverwant is tot en met de tweede graad die in levensgevaar verkeert en niet anders geholpen kan worden. Hoewel de wet dus een duidelijke grens trekt, blijven morele vragen bestaan. Sommigen vinden dat geïnformeerde toestemming van de donor samen met het voordeel voor de ontvanger voldoende is. Anderen vinden dat extra voorwaarden nodig zijn, bijvoorbeeld dat de donor zelf ook voordeel heeft of dat er een bijzondere relatie bestaat tussen donor en ontvanger. Hier zie je hoe deontologische en teleologische argumenten naast elkaar kunnen bestaan: de donor moet vrij en geïnformeerd instemmen, maar tegelijk wordt gekeken of de verwachte winst voor de ontvanger opweegt tegen de schade voor de donor.</w:t>
      </w:r>
    </w:p>
    <w:p>
      <w:r>
        <w:t>Bij postmortale orgaandonatie doneert iemand na overlijden. Hier speelt niet meer het principe van niet-schaden op dezelfde manier als bij levende donatie, omdat een overleden persoon niets meer voelt. Toch betekent dat niet dat alles zomaar mag. Ook na de dood kunnen er belangen zijn. Ronald Dworkin onderscheidde experiential interests, belangen die te maken hebben met wat iemand ervaart, en critical interests, diepere belangen die gaan over waarden, overtuigingen en de manier waarop iemand wil leven. Volgens deze benadering kunnen critical interests zelfs doorwerken na de dood. Iemand kan bijvoorbeeld veel waarde hechten aan wetenschap en waarheid en daarom willen dat het lichaam na overlijden ter beschikking komt aan de wetenschap. Daarom blijft toestemming ook bij postmortale donatie belangrijk.</w:t>
      </w:r>
    </w:p>
    <w:p>
      <w:r>
        <w:t>In Nederland bestaat het Actief Donorregistratiesysteem (ADR). Iedereen van 18 jaar en ouder wordt gestimuleerd om een keuze vast te leggen: wel donor, geen donor of de beslissing overlaten aan familie of andere nabestaanden. Sinds 2020 geldt een opt-out-systeem: als iemand geen keuze invult, staat in het Donorregister dat er geen bezwaar tegen orgaandonatie is, en dat geldt als toestemming. Vóór 2020 gold juist de omgekeerde aanname: geen vastgelegde keuze betekende geen toestemming. Deze verandering laat zien hoe wetgeving omgaat met de vraag of afwezigheid van een keuze als toestemming mag gelden. Ook hier kunnen persoonlijke waarden een rol spelen: voor sommigen is het belangrijk dat het lichaam na overlijden intact blijft, bijvoorbeeld vanuit religieuze overtuigingen, terwijl anderen donatie juist zien als bijdrage aan wetenschap of het redden van meerdere levens.</w:t>
      </w:r>
    </w:p>
    <w:p>
      <w:r>
        <w:t>Omdat donororganen schaars zijn, ontstaat nog een belangrijk ethisch probleem: hoe verdeel je deze organen rechtvaardig? Wachtlijsten en toewijzingscriteria zijn nodig. In Nederland spelen daarbij onder meer de ernst van de ziekte, wachttijd en de match tussen orgaan en ontvanger een rol. Die match betreft bijvoorbeeld bloedgroep, formaat en weefseltype en is belangrijk voor de kans dat het orgaan goed functioneert. Soms wordt ook de prognose meegewogen: hoe groot is de kans op succes en hoe lang gaat het transplantaat mee? Wachtlijstsystemen zijn dus niet simpelweg “wie het eerst komt, het eerst maalt”. Wachttijd kan meewegen, maar ziekte-ernst en verwachte opbrengst tellen ook mee. De kern van dit probleem is rechtvaardigheid: schaarse medische goederen moeten eerlijk worden verdeeld.</w:t>
      </w:r>
    </w:p>
    <w:p>
      <w:r>
        <w:t>Aan het eind van deze stof moet je uitspraken kunnen herkennen als deontologisch of teleologisch. Deontologische uitspraken gaan over regels, plichten en rechten, bijvoorbeeld: orgaanuitname bij een gezonde persoon mag alleen met geïnformeerde toestemming; donororganen moeten bij schaarste worden toegewezen aan patiënten met de langste wachttijd; gelijke gevallen moeten gelijk worden behandeld. Teleologische uitspraken gaan over gevolgen en uitkomst, bijvoorbeeld: orgaanuitname is toegestaan als het welzijn van de ontvanger meer bevordert dan het de donor schaadt; donororganen moeten worden toegewezen aan patiënten die de grootste winst in gezonde levensjaren behalen; het doel is een zo goed mogelijke uitkomst voor patiënt en transplantaat. Deontologie beoordeelt dus een handeling op basis van normen, plichten en rechten, terwijl teleologie kijkt naar gevolgen en opbrengst. In de praktijk zijn beide benaderingen nodig om tot een goed oordeel over orgaandonatie en transplantatie te komen.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