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12 – Klinische stoornissen van de water- en volume balans</w:t>
      </w:r>
    </w:p>
    <w:p>
      <w:r>
        <w:t>Stoornissen in de natriumconcentratie zijn in de praktijk meestal stoornissen in de waterbalans en veel minder vaak een zuiver natriumprobleem. Een afwijkend serum-natrium zegt dus vooral iets over de verhouding tussen natrium en water. Daarom is het belangrijk om water- en volumeregulatie van elkaar te onderscheiden: volumeregulatie verloopt via het RAAS-systeem (renine-angiotensine-aldosteronsysteem) en waterregulatie/osmoregulatie via ADH. Beide systemen werken samen, maar het helpt om ze apart te begrijpen.</w:t>
      </w:r>
    </w:p>
    <w:p>
      <w:r>
        <w:t>Een kernbegrip is dat hyponatriëmie eigenlijk hyperaquarëmie betekent en hypernatriëmie hypoaquarëmie: de waterverhouding is verstoord. Serum-natrium is zo belangrijk omdat het meestal een afspiegeling is van de waterbalans en niet alleen van de natriumbalans.</w:t>
      </w:r>
    </w:p>
    <w:p>
      <w:r>
        <w:t>Osmolaliteit staat centraal in de waterbalans. Het is het aantal opgeloste deeltjes per kilogram water. Die deeltjes trekken water aan, omdat het celmembraan semipermeabel is: water kan wel door het membraan, opgeloste deeltjes niet. De normale plasma-osmolaliteit ligt rond 285–290 mosmol/kg water. Een grove schatting is: 2 × natrium + glucose + ureum (+ alcohol). Natrium levert veruit de grootste bijdrage, glucose draagt duidelijk bij, ureum ook, en alcoholen kunnen soms meespelen. Andere stoffen zoals albumine, hemoglobine en creatinine dragen in de praktijk nauwelijks bij.</w:t>
      </w:r>
    </w:p>
    <w:p>
      <w:r>
        <w:t>Ureum is een bijzonder geval. Het telt wel mee voor de osmolaliteit, maar het is minder belangrijk voor de waterverplaatsing tussen intracellulair en extracellulair compartiment, omdat ureum door het celmembraan heen kan. Daarom gebruik je voor het werkelijk osmotische effect liever de termen effectieve osmolaliteit of toniciteit. Toniciteit is in feite het deel van de osmolaliteit dat echt water verschuift tussen compartimenten.</w:t>
      </w:r>
    </w:p>
    <w:p>
      <w:r>
        <w:t>Een voorbeeld maakt dit duidelijk: bij een natrium van 130 mmol/L, glucose 5 mmol/L en ureum 25 mmol/L kun je de osmolaliteit grofweg berekenen als 2 × 130 + 5 + 25 = 290 mosmol/kg, dus ogenschijnlijk normaal. Maar door het hoge ureum kan de effectieve osmolaliteit veel lager zijn, bijvoorbeeld 270 mosmol/kg. Dan is de patiënt hypo-osmolair ten opzichte van de intracellulaire ruimte, met risico op waterverplaatsing naar de cellen. Een hypertoon milieu is altijd ook hyperosmolair, maar een hyperosmolair milieu hoeft niet altijd hypertoon te zijn. Dat verschil zie je vooral bij ureum: hoog ureum kan de osmolaliteit verhogen zonder sterk tonisch effect. Bij glucose is dat anders, omdat glucose wel duidelijk bijdraagt aan toniciteit.</w:t>
      </w:r>
    </w:p>
    <w:p>
      <w:r>
        <w:t>Bij infuusvloeistoffen kijk je daarom vooral naar toniciteit. Het gaat niet alleen om hoeveel deeltjes erin zitten, maar om het effect op waterverplaatsing. 5% glucose lijkt qua osmolaliteit ongeveer vergelijkbaar met serum, maar is in de praktijk hypotoon, omdat glucose in het lichaam wordt gemetaboliseerd tot water en koolstofdioxide. De koolstofdioxide wordt uitgeademd, waardoor netto vooral water overblijft en de osmolaliteit/toniciteit daalt. Als de nieren het extra water goed kunnen uitscheiden, is dat minder problematisch; als dat niet lukt, kan het bijdragen aan hyponatriëmie of juist nuttig zijn bij correctie van hypernatriëmie. Ook 0,45% NaCl (“slap zout”) is hypotone vloeistof. In het algemeen geldt: isotone vloeistoffen blijven meer in het extracellulaire compartiment, hypotone vloeistoffen geven relatief meer water aan de cellen. Voorbeelden van isotone infusen zijn 0,9% NaCl, Ringer-lactaat, Plasma-Lyte en Sterofundin; 0,45% NaCl, 5% glucose en 2,5% glucose/0,45% NaCl zijn hypotone vloeistoffen.</w:t>
      </w:r>
    </w:p>
    <w:p>
      <w:r>
        <w:t>Hypernatriëmie betekent in de kern watertekort. Het gaat niet altijd om een exacte berekening tot op de milliliter, maar om een schatting van de benodigde wateraanvulling. Hypernatriëmie zie je vooral bij mensen zonder goede dorstprikkel of bij mensen die daarop niet adequaat kunnen reageren, zoals ouderen en neurologische patiënten, bijvoorbeeld bij verlamming of stoornissen van het dorstcentrum. Een watertekort kun je grofweg berekenen met: totaal lichaamswater × (actueel natrium / normaal natrium - 1). Voor het totaal lichaamswater kun je gebruiken: kind 0,6 × lichaamsgewicht, jonge man 0,6 × gewicht, jonge vrouw 0,5 × gewicht, oude man 0,5 × gewicht, oude vrouw 0,45 × gewicht.</w:t>
      </w:r>
    </w:p>
    <w:p>
      <w:r>
        <w:t>Een rekenvoorbeeld: een jonge vrouw van 72 kg heeft ongeveer 0,5 × 72 = 36 liter totaal lichaamswater. Bij een natrium van 156 mmol/L en een normale waarde van 140 mmol/L is het watertekort 36 × ([156/140] - 1) = ongeveer 4,1 liter. Dit is een schatting, bedoeld om een praktische indruk te geven van de orde van grootte van de benodigde behandeling. Als je dit tekort in 2–3 dagen wilt aanvullen, kom je al snel uit op ongeveer 2 liter water per dag, nog los van voortdurende verliezen zoals diarree. Daarom zijn klinische context en doorlopende verliezen belangrijk.</w:t>
      </w:r>
    </w:p>
    <w:p>
      <w:r>
        <w:t>In de kliniek moet je steeds bedenken dat water- en natriumstoornissen niet los van elkaar staan. Een patiënt met diarree, koorts, veel waterverlies of onvoldoende inname kan snel een stijgend natrium krijgen. Een goede anamnese is daarom essentieel en moet vragen naar hoeveel iemand drinkt, urineverlies, diarree of braken, koorts, neurologische problemen, een verminderde dorstprikkel en de algemene nierfunctie of conditie. Laboratoriumonderzoek richt zich vooral op natrium, glucose, ureum en osmolaliteit. Soms is de gemeten osmolaliteit verhoogd door ureum, terwijl de effectieve osmolaliteit juist laag is; dat verschil is klinisch relevant omdat het bepaalt of er werkelijk een osmotisch waterverplaatsend effect is.</w:t>
      </w:r>
    </w:p>
    <w:p>
      <w:r>
        <w:t>De belangrijkste leerpunten zijn: stoornissen in serum-natrium zijn meestal stoornissen in de waterbalans; osmolaliteit omvat alle opgeloste deeltjes, terwijl effectieve osmolaliteit/toniciteit alleen de deeltjes omvat die echt water verplaatsen; RAAS regelt volume en ADH regelt water; natrium bepaalt de osmolaliteit het meest; ureum telt mee voor osmolaliteit maar minder voor toniciteit; 5% glucose is ondanks de osmolaliteit hypotoon; hypernatriëmie is in de kern een watertekort en komt vooral voor bij patiënten met een verminderde dorstprikkel of beperkte mogelijkheid om te drinken; en het watertekort bij hypernatriëmie kan met een formule worden geschat, maar de uitkomst dient vooral als praktische leidraad voor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