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22 – CT-scans beoordelen VOW Toegepaste Anatomie</w:t>
      </w:r>
    </w:p>
    <w:p>
      <w:r>
        <w:t>Deze module gaat over het beoordelen van CT-scans binnen de toegepaste anatomie, met de nadruk op het vaatstelsel en perifere vaatziekten. Het doel is dat je niet alleen een tweedimensionaal dwarsdoorsnede-beeld kunt bekijken, maar dit kunt omzetten naar een bruikbaar ruimtelijk beeld van het lichaam. Dat is essentieel om te begrijpen waar een afwijking zit, hoe uitgebreid die is en welke klachten daarbij passen. Daarnaast leer je anatomische kennis te koppelen aan klinisch redeneren en een eerste inschatting te maken van de betekenis van de afwijking.</w:t>
      </w:r>
    </w:p>
    <w:p>
      <w:r>
        <w:t>Een CT-scan toont het lichaam in dwarsdoorsneden. De kern van de beoordeling is daarom: wat zie je, waar zit het, en wat betekent het voor de patiënt? Je leert de relevante anatomie van de grote vaten herkennen, zodat je afwijkingen beter kunt plaatsen. Kennis van de normale ligging en doorstroming van het vaatstelsel maakt het eenvoudiger om een afwijking op een scan te herkennen en klinisch te duiden. De module benadrukt dat toegepaste anatomie niet bestaat uit losse feiten, maar uit het gebruiken van anatomische kennis om medische problemen te begrijpen.</w:t>
      </w:r>
    </w:p>
    <w:p>
      <w:r>
        <w:t>Binnen deze module draait veel om perifere vaatziekten, vooral doorbloedingsproblemen van de benen. De casussen laten verschillende klinische presentaties zien, van lichte inspanningsgebonden klachten tot ernstige klachten in rust of ’s nachts. Het klachtenpatroon is belangrijk: niet alleen de aanwezigheid van pijn, maar ook de afstand waarop klachten ontstaan, of klachten links of rechts erger zijn, of er rust- of nachtelijke pijn is, en of er wonden, koude voeten, krachtsverlies, zwakte of atrofie aanwezig zijn. Deze kenmerken helpen om de ernst en mogelijke locatie van het vaatprobleem in te schatten.</w:t>
      </w:r>
    </w:p>
    <w:p>
      <w:r>
        <w:t>De module bestaat uit zes casussen die de combinatie van beeldvorming en klinische gegevens oefenen. Elke casus vraagt om hetzelfde denkproces: kijk naar de CT-beelden, herken de anatomie, plaats eventuele afwijkingen, koppel die aan de klachten en bepaal de klinische betekenis. Zo leer je dat een CT-scan niet op zichzelf staat, maar betekenis krijgt binnen de context van de patiënt.</w:t>
      </w:r>
    </w:p>
    <w:p>
      <w:r>
        <w:t>De casussen laten een duidelijk uiteenlopend klachtenpatroon zien. Casus 1 betreft een 63-jarige man met hypertensie en een pacemaker, zonder klachten. Casus 2 gaat over een 68-jarige man met diabetes mellitus, hypertensie, een pacemaker en doorgemaakt myocardinfarct; hij heeft pijn bij lopen na ongeveer 500 meter, links meer dan rechts. Casus 3 is een 48-jarige vrouw met een voorgeschiedenis van CVA en intracraniële trombectomie; zij heeft klachten van het rechterbeen en kan veel minder goed lopen, met klachten na 50–60 meter. Casus 4 beschrijft een 59-jarige man met hypertensie en een rookgeschiedenis van 50 pack years; hij heeft klachten van beide benen met krachtverlies, zwakte en atrofie, vooral rechts, en een maximale loopafstand van ongeveer 50 meter. Casus 5 betreft een 69-jarige man met hypertensie, appendectomie en TIA; hij heeft klachten van het linkerbeen na 150 meter en wordt ’s nachts wakker van een pijnlijk en doof gevoel in de linker voet. Casus 6 is een 73-jarige man met hypertensie, diabetes mellitus, een voorgeschiedenis van maagperforatie met laparotomie en stabiele angina pectoris; hij heeft klachten van het rechterbeen na 300 meter.</w:t>
      </w:r>
    </w:p>
    <w:p>
      <w:r>
        <w:t>Uit deze casussen blijkt dat perifere vaatziekten zich niet bij iedere patiënt op dezelfde manier uiten. Sommige patiënten hebben vooral inspanningsgebonden klachten, zoals pijn na een vaste loopafstand. Andere patiënten hebben ernstiger klachten, zoals nachtelijke pijn, rustpijn of duidelijke beperkingen in de functie van het been. Ook asymmetrie is belangrijk: klachten kunnen links of rechts meer op de voorgrond staan. Dat helpt om de aangedane zijde en de waarschijnlijk aangedane vaten te herkennen.</w:t>
      </w:r>
    </w:p>
    <w:p>
      <w:r>
        <w:t>De module laat ook zien dat risicofactoren een grote rol spelen in de klinische beoordeling. Terugkerende factoren zijn hypertensie, diabetes mellitus en roken. Daarnaast komen cardiovasculaire voorgeschiedenis en cerebrovasculaire gebeurtenissen voor, zoals myocardinfarct, TIA en CVA. Deze factoren vormen samen de context waarin de CT-scan beoordeeld moet worden. Ze versterken de verdenking op vaatlijden en helpen de bevindingen op beeldvorming klinisch te interpreteren.</w:t>
      </w:r>
    </w:p>
    <w:p>
      <w:r>
        <w:t>De beeldvorming wordt steeds gekoppeld aan de patiënt. Daardoor leer je niet alleen anatomie, maar ook hoe die anatomie in een echte klinische situatie gebruikt wordt. De kern van de beoordeling is steeds hetzelfde: herken de relevante structuren op de scan, plaats de afwijking anatomisch, verbind dit met de klachten en denk na over de betekenis voor de doorbloeding en de functie van het been. Bij perifere vaatziekten is dat extra belangrijk, omdat de klachten kunnen variëren van lichte loopklachten tot ernstige pijn in rust en functieverlies.</w:t>
      </w:r>
    </w:p>
    <w:p>
      <w:r>
        <w:t>De belangrijkste leerpunten van deze module zijn dus: CT-beelden beoordelen vanuit anatomisch inzicht; 2D-beelden vertalen naar een ruimtelijk begrip; relevante vaatstructuren herkennen; klachten van perifere vaatziekten goed interpreteren; en beeldvorming koppelen aan klinische gegevens zoals loopafstand, links-rechtsverschil, nacht- of rustpijn, wonden, koude voeten, krachtsverlies, zwakte en atrofie. Door deze combinatie van anatomie, beeldvorming en kliniek leer je een CT-scan van het vaatstelsel beter beoordelen en de bevindingen klinisch betekenisvol maken.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