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32 – Symptomatische behandeling van respiratoire insufficientie</w:t>
      </w:r>
    </w:p>
    <w:p>
      <w:r>
        <w:t>Zuurstofvoorziening van het lichaam bestaat uit drie stappen: zuurstof moet vanuit de ingeademde lucht in de alveolus diffunderen naar het bloed, vervolgens via het bloed worden vervoerd, en tenslotte in de weefsels worden afgegeven. Dit hangt af van goede gaswisseling in de longen, voldoende hemoglobine en genoeg circulatie om zuurstofrijk bloed naar de weefsels te brengen. Op zeeniveau is de luchtdruk 101,3 kPa en bevat lucht ongeveer 21% zuurstof (FiO2 21%). Door het drukverschil tussen alveolus en arterieel bloed diffundeert zuurstof over de alveolocapillaire membraan naar het bloed. Hemoglobine bindt zuurstof sterk. In de weefsels laat hemoglobine zuurstof juist makkelijker los door de hogere temperatuur, hogere CO2-concentratie en lagere pH. Daardoor kan zuurstof daar worden afgegeven.</w:t>
      </w:r>
    </w:p>
    <w:p>
      <w:r>
        <w:t>Zuurstoftransport hangt niet alleen af van de longen, maar ook van de hoeveelheid hemoglobine en de cardiac output. Iemand kan dus goede longen hebben en toch een zuurstofprobleem krijgen bij anemie of bij een verminderde pompfunctie van het hart. Ook de CO2-afgifte is belangrijk. Een groot deel van CO2 wordt in het bloed via koolzuuranhydrase omgezet in bicarbonaat en waterstofionen: CO2 + H2O ⇄ H+ + HCO3-. Na afgifte van zuurstof aan de weefsels neemt gedeoxygeneerd hemoglobine meer CO2 op; dit heet het Haldane-effect. In de longen wordt hemoglobine opnieuw geoxygeneerd, waardoor CO2 vrijkomt. Omdat de CO2-spanning in het bloed hoger is dan in de alveolus, diffundeert CO2 naar buiten en wordt uitgeademd.</w:t>
      </w:r>
    </w:p>
    <w:p>
      <w:r>
        <w:t>Een alveolus is het gaswisselingsstructuurtje van de long. De alveolocapillaire membraan bestaat uit de type I pneumocyt, het interstitium en het capillaire endotheel. Gaswisseling vindt plaats door diffusie over deze lagen heen. De type I pneumocyt vormt daarmee het grootste deel van de barrière. De type II pneumocyt maakt surfactant. Surfactant verlaagt de oppervlaktespanning in de alveolus en voorkomt collaps. Dit is belangrijk omdat alveoli feitelijk gasbelletjes in water zijn en zonder surfactant vooral de kleinste alveoli de neiging hebben dicht te klappen. Bij aandoeningen zoals pneumonie en ARDS raken type II pneumocyten beschadigd door inflammatie en cytokines, waardoor minder surfactant wordt gemaakt en alveoli sneller collapsen. De totale oppervlakte van de alveolocapillaire membranen is groot, ongeveer 70–100 m², waardoor gaswisseling zeer efficiënt kan verlopen.</w:t>
      </w:r>
    </w:p>
    <w:p>
      <w:r>
        <w:t>De longen hebben een grote overcapaciteit. In rust is het teugvolume ongeveer 300–500 mL en adem je ongeveer 12 keer per minuut. Daarbovenop zijn er het inspiratoir reservevolume, expiratoir reservevolume en het residuaal volume. De functionele residuele capaciteit (FRC) is de lucht die na rustige uitademing achterblijft in de longen en speelt een belangrijke rol bij gaswisseling, omdat alleen het open longweefsel meedoet. De FRC wordt ook gebruikt bij pre-oxygenatie voor narcose: met extra zuurstof wordt de FRC gevuld met 100% zuurstof in plaats van 21%, zodat er tijd wordt gewonnen voor het plaatsen van een beademingsbuis. De FRC is lager bij longaandoeningen met surfactantverlies en alveolaire collaps, bij obesitas en zwangerschap door druk van het abdomen, en bij kleine kinderen door minder longovercapaciteit. Deze groepen desatureren sneller bij intubatie.</w:t>
      </w:r>
    </w:p>
    <w:p>
      <w:r>
        <w:t>Respiratoir falen wordt onderscheiden in type 1 en type 2. Type 1 is hypoxisch respiratoir falen: een probleem met zuurstofopname, gedefinieerd als een perifere zuurstofsaturatie onder 90%. Oorzaken zijn V/Q-mismatch met een ratio &lt; 1, shunting en diffusieproblemen door chronische inflammatie van de alveolocapillaire membraan. Voorbeelden zijn pneumonie, dorsale alveolaire collaps bij langdurig liggen, longoedeem, sputumpluggen en pneumothorax. Type 2 is een CO2-afgifteprobleem, oftewel hypercapnie, met een arteriële CO2-spanning &gt; 6,5 kPa, met of zonder zuurstofprobleem. Dit ontstaat bij V/Q-mismatch met een ratio &gt; 1 (dode-ruimteventilatie), ernstige diffusieproblemen of alveolaire hypoventilatie. Voorbeelden zijn longembolie, spierzwakte, longfibrose en COPD. Het onderscheid is belangrijk omdat oorzaak, diagnose en behandeling verschillen.</w:t>
      </w:r>
    </w:p>
    <w:p>
      <w:r>
        <w:t>Bij zuurstoftherapie bestaat een stapsgewijze opbouw. Met een neusbril stijgt de FiO2 ongeveer 4% per liter zuurstof; meer dan 5 L/min is meestal onprettig door droge, niet-bevochtigde lucht. Met een gewoon masker geldt ongeveer dezelfde toename, maar door lekkage onder het masker is de FiO2 in de praktijk niet veel hoger dan ongeveer 50%. Eten, drinken en tandenpoetsen zijn lastiger omdat neus en mond bedekt zijn. Het Venturi-masker levert een instelbare FiO2 via een kleurkeuze van het tussestuk; het principe is dat door een versmalling het zuurstofgas versnelt en kamerlucht wordt aangezogen. Een blauw tussestuk geeft 4 L/min en een FiO2 van 24%, een groen tussestuk 12 L/min en een FiO2 van 60%. Ook hierbij zijn neus en mond bedekt.</w:t>
      </w:r>
    </w:p>
    <w:p>
      <w:r>
        <w:t>Als meer zuurstof nodig is, kan een non-rebreathing masker (NRM) worden gebruikt. Dit heeft een reservoirzak die continu gevuld wordt met 100% zuurstof en altijd wordt aangesloten op 15 L/min. Tijdens inademing ademt de patiënt zuurstof uit het zakje in; tijdens uitademing verlaat de lucht het masker via openingen aan de zijkant en wordt het zakje opnieuw gevuld. Zo kan ongeveer 80% FiO2 worden bereikt. Als de patiënt erg snel ademt en het zakje leeg blijft, is de FiO2 lager door bijmenging van kamerlucht. Een NRM is bedoeld voor ernstig zieke patiënten.</w:t>
      </w:r>
    </w:p>
    <w:p>
      <w:r>
        <w:t>Optiflow, of High Flow Oxygen Therapy, is een volgende stap. Hierbij is de lucht verwarmd en bevochtigd, kan de FiO2 tot 100% worden ingesteld en de flow oplopen tot 60 L/min. Daardoor wordt de neusholte snel met zuurstof gevuld en kan ook bij een hoge ademfrequentie een zeer hoge FiO2 worden gehaald. De mond blijft vrij, zodat eten mogelijk blijft. Optiflow wordt toegepast op gespecialiseerde afdelingen zoals de longafdeling en intensive care.</w:t>
      </w:r>
    </w:p>
    <w:p>
      <w:r>
        <w:t>Soms is zuurstofsuppletie alleen niet genoeg en is positieve-drukbeademing nodig. Daarbij worden de longen van buitenaf opgeblazen, in plaats van dat de patiënt zelf de thorax vergroot. Dat kan via een masker waarbij de patiënt wakker blijft en de machine ondersteunt, of via een beademingsbuis als volledige overname of betere druk nodig is. Positieve druk helpt alveoli open te houden en verbetert zo de zuurstofopname.</w:t>
      </w:r>
    </w:p>
    <w:p>
      <w:r>
        <w:t>Bij ernstige respiratoire insufficiëntie kan buikligging helpen. De long bevat dorsaal relatief veel alveoli, die door zwaartekracht en collapsneiging snel dichtgaan. In buikligging wordt de drukverdeling gunstiger, drukt het abdomen minder op het diafragma en treedt minder atelectase op, waardoor vooral de dorsale alveoli beter open blijven. Dit is belangrijk omdat gecollabeerde alveoli niet deelnemen aan gaswisseling; bloed dat daarlangs stroomt, blijft zuurstofarm en mengt zich vervolgens met beter geoxygeneerd bloed, waardoor de saturatie daalt. Meer FiO2 geven helpt dan niet altijd.</w:t>
      </w:r>
    </w:p>
    <w:p>
      <w:r>
        <w:t>Als beademing en buikligging onvoldoende effect hebben, kan VV-ECMO worden ingezet. Daarbij wordt bloed uit de vena cava buiten het lichaam van zuurstof voorzien en ontdaan van CO2, waarna het terugkeert naar het rechteratrium. Het is een zeer gespecialiseerde behandeling met een hoog complicatierisico en wordt alleen gebruikt als het echt niet anders 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