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43 – Atriumfibrilleren</w:t>
      </w:r>
    </w:p>
    <w:p>
      <w:r>
        <w:t>Atriumfibrilleren (AF) is een chaotische hartritmestoornis waarbij de normale elektrische activatie van de atria verdwijnt. In een gezond hart ontstaat de prikkel in de sinusknoop, verspreidt zich gecoördineerd over de atria en bereikt daarna de AV-knoop, die de geleiding kort vertraagt zodat de ventrikels zich goed kunnen vullen. Via His en Purkinje worden de ventrikels vervolgens snel geactiveerd. Bij AF is deze georganiseerde geleiding verloren: het ritme wordt onderhouden door meerdere rondcirkelende elektrische golfjes, de zogenaamde multiple meandering re-entry wavelets. Daarnaast kunnen snelle, focale triggers AF op gang brengen, vaak afkomstig uit de longvenen. De atria worden extreem snel geactiveerd, met frequenties van ongeveer 300–600 per minuut, maar zonder gecoördineerde contractie.</w:t>
      </w:r>
    </w:p>
    <w:p>
      <w:r>
        <w:t>Het ontstaan van AF berust op twee hoofdmechanismen: triggers en substraat. Triggers zijn de vonken die AF starten, meestal snelle automatische foci uit de longvenen. Het substraat is het atriale weefsel waarin AF kan blijven bestaan. Structurele veranderingen zoals fibrose, dilatatie en inflammatie spelen hierbij een rol. Fibrose vertraagt de geleiding, waardoor impulsen kunnen blijven rondcirkelen en re-entry in stand blijft. Als de kring groot genoeg is en de geleiding traag genoeg, dooft de impuls niet uit maar blijft deze circuleren.</w:t>
      </w:r>
    </w:p>
    <w:p>
      <w:r>
        <w:t>AF is meestal geen op zichzelf staande aandoening, maar een uiting van een onderliggend probleem. Belangrijke oorzaken zijn samen te vatten met PIRATES: longpathologie zoals COPD, longembolie of pneumonie; ischemische hartziekte; kleplijden, vooral mitralisstenose of -insufficiëntie; alcoholgebruik of anemie; thyrotoxicose; hypertensie; sepsis en obstructief slaapapneusyndroom. Bij nieuw ontdekt AF moet altijd gedacht worden aan hyperthyreoïdie, omdat dit een behandelbare oorzaak is.</w:t>
      </w:r>
    </w:p>
    <w:p>
      <w:r>
        <w:t>De hemodynamische gevolgen van AF hangen samen met het verlies van de atriale contractie, ook wel de atriale kick genoemd. Normaal levert de atriale contractie in de late diastole nog ongeveer 20–30% extra vulling van de ventrikels. In AF valt deze bijdrage weg, waardoor het einddiastolisch volume daalt. Minder vulling geeft minder rek van de ventrikelwand en dus een minder krachtige contractie volgens het Frank-Starling-mechanisme. Het slagvolume daalt. Daar komt bij dat de ventrikelfrequentie vaak hoog is, waardoor de diastole korter wordt. Juist in de diastole vindt de ventrikelvulling en doorbloeding van de hartspier plaats. Een te korte diastole vermindert de passieve vulling verder. Het netto-effect van een hoge hartfrequentie is dus niet automatisch een hoger hartminuutvolume; het kan juist dalen, met klachten zoals hypotensie, dyspneu en hartfalen.</w:t>
      </w:r>
    </w:p>
    <w:p>
      <w:r>
        <w:t>Door het wegvallen van de atriale contractie ontstaat vooral in het linker hartoor stase. Stase is, samen met endotheelbeschadiging en hypercoagulabiliteit, een belangrijk onderdeel van de triade van Virchow en bevordert trombusvorming. In AF kunnen fibrine-rijke trombi ontstaan die kunnen emboliseren naar de hersenen en een ischemisch CVA veroorzaken. AF geeft daarom een sterk verhoogd beroerterisico.</w:t>
      </w:r>
    </w:p>
    <w:p>
      <w:r>
        <w:t>Klinisch kan AF zeer verschillend verlopen. Ongeveer 30% van de patiënten heeft geen klachten en krijgt de diagnose toevallig: silent AF. Veelvoorkomende klachten zijn palpitaties, dyspneu, angina pectoris, vermoeidheid, lethargie, duizeligheid en verminderd inspanningsvermogen. Bij lichamelijk onderzoek kunnen een irregulaire, irregulaire pols en een polsdeficit worden gevonden. Daarnaast kunnen tekenen van hartfalen aanwezig zijn, zoals crepitaties, verhoogde centrale veneuze druk met gestuwde jugularis en enkeloedeem.</w:t>
      </w:r>
    </w:p>
    <w:p>
      <w:r>
        <w:t>De diagnose wordt gesteld met een 12-afleidingen ECG. Kenmerkend zijn het ontbreken van P-toppen, een chaotische basislijn met f-waves en een volledig onregelmatig ritme met willekeurige RR-intervallen. Meestal is het QRS smal, tenzij er sprake is van bundeltakblok of aberrante geleiding. Een onregelmatige pols is dus een aanwijzing, maar het ECG is nodig om AF te bevestigen en andere ritmestoornissen uit te sluiten.</w:t>
      </w:r>
    </w:p>
    <w:p>
      <w:r>
        <w:t>Na de diagnose moet gezocht worden naar een onderliggende oorzaak. Bloedonderzoek omvat in ieder geval TSH, omdat hyperthyreoïdie AF kan veroorzaken, daarnaast K+ en Mg2+ en ook nierfunctie en bloedbeeld, vooral met het oog op medicatieveiligheid bij antistolling. Met transthoracale echocardiografie beoordeel je de grootte van het linker atrium, kleplijden en de linkerventrikelfunctie en LVEF. Als klachten intermitterend zijn maar het standaard ECG sinusritme laat zien, kunnen Holtermonitoring, event recorders of loop recorders worden gebruikt; smartwatches kunnen ook onregelmatigheden detecteren. Bij verdenking op ischemische hartziekte kan inspanningstest of, als fietsen niet lukt, stress-echo of nucleaire scan worden gedaan. Een transoesofageale echo is vooral belangrijk vóór cardioversie als er onvoldoende antistolling is geweest, om trombus in het linker hartoor uit te sluiten. Een X-thorax kan nuttig zijn bij verdenking op hartfalen of longpathologie.</w:t>
      </w:r>
    </w:p>
    <w:p>
      <w:r>
        <w:t>De duur van AF is klinisch belangrijk. Paroxysmaal AF stopt spontaan binnen 7 dagen, meestal binnen 48 uur. Persisterend AF houdt langer dan 7 dagen aan of vereist cardioversie. Langdurig persisterend AF bestaat langer dan 1 jaar. Permanent AF is aanwezig wanneer is besloten geen cardioversie meer te doen.</w:t>
      </w:r>
    </w:p>
    <w:p>
      <w:r>
        <w:t>Niet elke patiënt heeft hetzelfde trombo-embolierisico, en antistolling geeft ook bloedingsrisico. Daarom wordt het beroerterisico ingeschat met de CHA2DS2-VASc-score. Score 0 betekent zeer laag risico en geen antistolling, score 1 is een overweging voor orale antistolling, en een score &gt;2 betekent dat antistolling geïndiceerd is. Vrouwelijk geslacht telt vooral mee in combinatie met andere risicofactoren. Het bloedingsrisico wordt beoordeeld met de HAS-BLED-score. Een score van ≥3 is geen reden om geen behandeling te geven, maar wel een signaal om voorzichtig te zijn en modificeerbare factoren te corrigeren, zoals bloeddruk, alcoholgebruik en het vermijden van NSAID’s.</w:t>
      </w:r>
    </w:p>
    <w:p>
      <w:r>
        <w:t>De behandeling berust op drie pijlers: rate control, rhythm control en antistolling. Bij rate control wordt de ventrikelfrequentie vertraagd, meestal tot &lt;110/min, terwijl het atrium fibrilleert. Dit past vooral bij oudere, weinig symptomatische of inactieve patiënten. Bètablokkers zijn meestal eerste keus; calciumantagonisten vertragen de AV-geleiding maar zijn niet geschikt bij hartfalen met verminderde ejectiefractie; digoxine werkt vooral in rust en is nuttig bij inactieve ouderen of als toevoeging bij hartfalen. Rhythm control is gericht op herstel en behoud van sinusritme en past vooral bij jongere, actieve of sterk symptomatische patiënten, of wanneer rate control onvoldoende is. Flecaïnide is alleen geschikt bij een structureel gezond hart en niet bij ischemische hartziekte of hartfalen. Amiodaron kan ook bij hartfalen of structurele hartziekte worden gebruikt, maar heeft veel bijwerkingen op lange termijn, waaronder schildklier-, long- en huidproblemen. Elektrische cardioversie is een synchrone stroomstoot onder sedatie en is zeer effectief. Medicamenteuze cardioversie kan met onder andere flecaïnide of vernakalant.</w:t>
      </w:r>
    </w:p>
    <w:p>
      <w:r>
        <w:t>Als medicatie onvoldoende werkt of niet gewenst is, kan katheterablatie worden gedaan. Omdat de triggers vaak uit de longvenen komen, worden deze elektrisch geïsoleerd van het atrium door littekens rondom de vene-openingen aan te brengen met radiofrequentie of cryoablatie.</w:t>
      </w:r>
    </w:p>
    <w:p>
      <w:r>
        <w:t>Bij een instabiele patiënt is directe elektrische cardioversie geïndiceerd. Denk aan AF met hoge frequentie en tekenen van hemodynamische instabiliteit zoals shock, longoedeem, ernstige dyspneu, hypotensie, pijn op de borst of grauwe/klamme indruk. In zo’n situatie is snelle cardioversie de eerstvolgende stap.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