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40 – Voorbereiding CT en PET-CT</w:t>
      </w:r>
    </w:p>
    <w:p>
      <w:r>
        <w:t>Bij longkanker wordt de uitgebreidheid van de ziekte beoordeeld met de TNM-classificatie. Dit is een internationale standaard waarbij:</w:t>
      </w:r>
    </w:p>
    <w:p>
      <w:pPr>
        <w:pStyle w:val="ListBullet"/>
      </w:pPr>
      <w:r>
        <w:rPr>
          <w:b/>
        </w:rPr>
        <w:t>T</w:t>
      </w:r>
      <w:r>
        <w:t xml:space="preserve"> staat voor de </w:t>
      </w:r>
      <w:r>
        <w:rPr>
          <w:b/>
        </w:rPr>
        <w:t>primaire tumor</w:t>
      </w:r>
      <w:r>
        <w:t>: grootte en lokale uitbreiding;</w:t>
      </w:r>
    </w:p>
    <w:p>
      <w:pPr>
        <w:pStyle w:val="ListBullet"/>
      </w:pPr>
      <w:r>
        <w:rPr>
          <w:b/>
        </w:rPr>
        <w:t>N</w:t>
      </w:r>
      <w:r>
        <w:t xml:space="preserve"> voor </w:t>
      </w:r>
      <w:r>
        <w:rPr>
          <w:b/>
        </w:rPr>
        <w:t>regionale lymfeklieren</w:t>
      </w:r>
      <w:r>
        <w:t>;</w:t>
      </w:r>
    </w:p>
    <w:p>
      <w:pPr>
        <w:pStyle w:val="ListBullet"/>
      </w:pPr>
      <w:r>
        <w:rPr>
          <w:b/>
        </w:rPr>
        <w:t>M</w:t>
      </w:r>
      <w:r>
        <w:t xml:space="preserve"> voor </w:t>
      </w:r>
      <w:r>
        <w:rPr>
          <w:b/>
        </w:rPr>
        <w:t>metastasen op afstand</w:t>
      </w:r>
      <w:r>
        <w:t>.</w:t>
      </w:r>
    </w:p>
    <w:p>
      <w:r>
        <w:t>De combinatie van T, N en M bepaalt het stadium van de ziekte en heeft directe gevolgen voor prognose en behandeling, zoals chirurgie, chemoradiatie of palliatieve zorg.</w:t>
      </w:r>
    </w:p>
    <w:p>
      <w:pPr>
        <w:pStyle w:val="Heading4"/>
      </w:pPr>
      <w:r>
        <w:t>Rol van CT en PET/CT</w:t>
      </w:r>
    </w:p>
    <w:p>
      <w:pPr>
        <w:pStyle w:val="Heading5"/>
      </w:pPr>
      <w:r>
        <w:t>CT: anatomische beoordeling</w:t>
      </w:r>
    </w:p>
    <w:p>
      <w:r>
        <w:t>Een CT-thorax/abdomen geeft vooral anatomische informatie. CT is geschikt om te beoordelen:</w:t>
      </w:r>
    </w:p>
    <w:p>
      <w:pPr>
        <w:pStyle w:val="ListBullet"/>
      </w:pPr>
      <w:r>
        <w:t>hoe groot de tumor is;</w:t>
      </w:r>
    </w:p>
    <w:p>
      <w:pPr>
        <w:pStyle w:val="ListBullet"/>
      </w:pPr>
      <w:r>
        <w:t>of er lokale invasie is in omliggende structuren;</w:t>
      </w:r>
    </w:p>
    <w:p>
      <w:pPr>
        <w:pStyle w:val="ListBullet"/>
      </w:pPr>
      <w:r>
        <w:t>of er vergrote lymfeklieren zijn;</w:t>
      </w:r>
    </w:p>
    <w:p>
      <w:pPr>
        <w:pStyle w:val="ListBullet"/>
      </w:pPr>
      <w:r>
        <w:t>of er mogelijke metastasen zijn in organen zoals lever, bijnieren of bot.</w:t>
      </w:r>
    </w:p>
    <w:p>
      <w:r>
        <w:t xml:space="preserve">Voor het meten van de tumor wordt de </w:t>
      </w:r>
      <w:r>
        <w:rPr>
          <w:b/>
        </w:rPr>
        <w:t>langste diameter van de solide component</w:t>
      </w:r>
      <w:r>
        <w:t xml:space="preserve"> gebruikt. Dit mag in axiale, coronale of sagittale richting. Voor deze meting gebruik je het </w:t>
      </w:r>
      <w:r>
        <w:rPr>
          <w:b/>
        </w:rPr>
        <w:t>longvenster</w:t>
      </w:r>
      <w:r>
        <w:t>. CT laat echter geen metabole activiteit zien. Een vergrote lymfeklier kan dus verdacht zijn, maar ook reactief zijn, bijvoorbeeld bij infectie.</w:t>
      </w:r>
    </w:p>
    <w:p>
      <w:pPr>
        <w:pStyle w:val="Heading5"/>
      </w:pPr>
      <w:r>
        <w:t>PET/CT: anatomie plus metabole activiteit</w:t>
      </w:r>
    </w:p>
    <w:p>
      <w:r>
        <w:t xml:space="preserve">PET/CT met </w:t>
      </w:r>
      <w:r>
        <w:rPr>
          <w:b/>
        </w:rPr>
        <w:t>18F-FDG</w:t>
      </w:r>
      <w:r>
        <w:t xml:space="preserve"> voegt metabole informatie toe aan de anatomische CT-beelden. Daardoor zie je niet alleen waar een afwijking zit, maar ook hoe actief die is. PET/CT is vooral nuttig voor:</w:t>
      </w:r>
    </w:p>
    <w:p>
      <w:pPr>
        <w:pStyle w:val="ListBullet"/>
      </w:pPr>
      <w:r>
        <w:t xml:space="preserve">het opsporen van </w:t>
      </w:r>
      <w:r>
        <w:rPr>
          <w:b/>
        </w:rPr>
        <w:t>hilaire en mediastinale lymfekliermetastasen</w:t>
      </w:r>
      <w:r>
        <w:t>;</w:t>
      </w:r>
    </w:p>
    <w:p>
      <w:pPr>
        <w:pStyle w:val="ListBullet"/>
      </w:pPr>
      <w:r>
        <w:t xml:space="preserve">het vinden van </w:t>
      </w:r>
      <w:r>
        <w:rPr>
          <w:b/>
        </w:rPr>
        <w:t>occult aanwezige metastasen op afstand</w:t>
      </w:r>
      <w:r>
        <w:t xml:space="preserve"> die op CT niet duidelijk zichtbaar zijn;</w:t>
      </w:r>
    </w:p>
    <w:p>
      <w:pPr>
        <w:pStyle w:val="ListBullet"/>
      </w:pPr>
      <w:r>
        <w:t>het onderscheiden van benigne en maligne afwijkingen.</w:t>
      </w:r>
    </w:p>
    <w:p>
      <w:r>
        <w:t xml:space="preserve">Een </w:t>
      </w:r>
      <w:r>
        <w:rPr>
          <w:b/>
        </w:rPr>
        <w:t>whole-body PET/CT</w:t>
      </w:r>
      <w:r>
        <w:t xml:space="preserve"> is standaard bij een </w:t>
      </w:r>
      <w:r>
        <w:rPr>
          <w:b/>
        </w:rPr>
        <w:t>curatieve behandelingsintentie</w:t>
      </w:r>
      <w:r>
        <w:t>.</w:t>
      </w:r>
    </w:p>
    <w:p>
      <w:pPr>
        <w:pStyle w:val="Heading5"/>
      </w:pPr>
      <w:r>
        <w:t>Beperkingen van PET/CT</w:t>
      </w:r>
    </w:p>
    <w:p>
      <w:r>
        <w:t>PET is niet volledig specifiek. Een verhoogde FDG-opname betekent niet automatisch maligniteit.</w:t>
      </w:r>
    </w:p>
    <w:p>
      <w:r>
        <w:rPr>
          <w:b/>
        </w:rPr>
        <w:t>Vals-positief</w:t>
      </w:r>
      <w:r>
        <w:t xml:space="preserve"> kan optreden bij:</w:t>
      </w:r>
    </w:p>
    <w:p>
      <w:pPr>
        <w:pStyle w:val="ListBullet"/>
      </w:pPr>
      <w:r>
        <w:t>post-obstructieve pneumonie;</w:t>
      </w:r>
    </w:p>
    <w:p>
      <w:pPr>
        <w:pStyle w:val="ListBullet"/>
      </w:pPr>
      <w:r>
        <w:t>tuberculose;</w:t>
      </w:r>
    </w:p>
    <w:p>
      <w:pPr>
        <w:pStyle w:val="ListBullet"/>
      </w:pPr>
      <w:r>
        <w:t>recente infectie.</w:t>
      </w:r>
    </w:p>
    <w:p>
      <w:r>
        <w:rPr>
          <w:b/>
        </w:rPr>
        <w:t>Vals-negatief</w:t>
      </w:r>
      <w:r>
        <w:t xml:space="preserve"> kan optreden bij:</w:t>
      </w:r>
    </w:p>
    <w:p>
      <w:pPr>
        <w:pStyle w:val="ListBullet"/>
      </w:pPr>
      <w:r>
        <w:t xml:space="preserve">kleine metastasen van </w:t>
      </w:r>
      <w:r>
        <w:rPr>
          <w:b/>
        </w:rPr>
        <w:t>&lt; 1 cm</w:t>
      </w:r>
      <w:r>
        <w:t>;</w:t>
      </w:r>
    </w:p>
    <w:p>
      <w:pPr>
        <w:pStyle w:val="ListBullet"/>
      </w:pPr>
      <w:r>
        <w:t>hersenmetastasen, omdat de hersenen fysiologisch al een hoge FDG-opname hebben.</w:t>
      </w:r>
    </w:p>
    <w:p>
      <w:r>
        <w:t xml:space="preserve">Bij twijfel kan aanvullende diagnostiek nodig zijn, zoals </w:t>
      </w:r>
      <w:r>
        <w:rPr>
          <w:b/>
        </w:rPr>
        <w:t>EBUS</w:t>
      </w:r>
      <w:r>
        <w:t xml:space="preserve"> of </w:t>
      </w:r>
      <w:r>
        <w:rPr>
          <w:b/>
        </w:rPr>
        <w:t>mediastinoscopie</w:t>
      </w:r>
      <w:r>
        <w:t xml:space="preserve"> voor lymfeklieren. Bij verdenking op hersenmetastasen is </w:t>
      </w:r>
      <w:r>
        <w:rPr>
          <w:b/>
        </w:rPr>
        <w:t>MRI</w:t>
      </w:r>
      <w:r>
        <w:t xml:space="preserve"> betrouwbaarder dan PET.</w:t>
      </w:r>
    </w:p>
    <w:p>
      <w:pPr>
        <w:pStyle w:val="Heading4"/>
      </w:pPr>
      <w:r>
        <w:t>Maligne beeldkenmerken op CT</w:t>
      </w:r>
    </w:p>
    <w:p>
      <w:r>
        <w:t>Sommige CT-kenmerken maken een longlaesie verdachter voor maligniteit:</w:t>
      </w:r>
    </w:p>
    <w:p>
      <w:pPr>
        <w:pStyle w:val="ListBullet"/>
      </w:pPr>
      <w:r>
        <w:rPr>
          <w:b/>
        </w:rPr>
        <w:t>Spiculae</w:t>
      </w:r>
      <w:r>
        <w:t>: stervormige uitlopers van de tumor in het omliggende longparenchym, passend bij invasieve groei.</w:t>
      </w:r>
    </w:p>
    <w:p>
      <w:pPr>
        <w:pStyle w:val="ListBullet"/>
      </w:pPr>
      <w:r>
        <w:rPr>
          <w:b/>
        </w:rPr>
        <w:t>Cavitatie</w:t>
      </w:r>
      <w:r>
        <w:t>: centrale holtevorming door necrose.</w:t>
      </w:r>
    </w:p>
    <w:p>
      <w:pPr>
        <w:pStyle w:val="ListBullet"/>
      </w:pPr>
      <w:r>
        <w:rPr>
          <w:b/>
        </w:rPr>
        <w:t>Pleurale intrekking</w:t>
      </w:r>
      <w:r>
        <w:t>: trekkend aspect naar de pleura, suggestief voor viscerale pleurainfiltratie.</w:t>
      </w:r>
    </w:p>
    <w:p>
      <w:pPr>
        <w:pStyle w:val="ListBullet"/>
      </w:pPr>
      <w:r>
        <w:rPr>
          <w:b/>
        </w:rPr>
        <w:t>Botdestructie</w:t>
      </w:r>
      <w:r>
        <w:t xml:space="preserve"> bij perifere tumoren: wijst op doorgroei.</w:t>
      </w:r>
    </w:p>
    <w:p>
      <w:r>
        <w:t xml:space="preserve">Deze kenmerken helpen bij het onderscheid tussen benigne en maligne afwijkingen, maar bepalen niet direct het T-stadium. Voor het T-stadium zijn vooral </w:t>
      </w:r>
      <w:r>
        <w:rPr>
          <w:b/>
        </w:rPr>
        <w:t>grootte</w:t>
      </w:r>
      <w:r>
        <w:t xml:space="preserve"> en </w:t>
      </w:r>
      <w:r>
        <w:rPr>
          <w:b/>
        </w:rPr>
        <w:t>anatomische invasie</w:t>
      </w:r>
      <w:r>
        <w:t xml:space="preserve"> bepalend.</w:t>
      </w:r>
    </w:p>
    <w:p>
      <w:pPr>
        <w:pStyle w:val="Heading4"/>
      </w:pPr>
      <w:r>
        <w:t>T-stadium: primaire longtumor</w:t>
      </w:r>
    </w:p>
    <w:p>
      <w:r>
        <w:t>Het T-stadium beschrijft de grootte van de tumor en de mate van lokale doorgroei.</w:t>
      </w:r>
    </w:p>
    <w:p>
      <w:pPr>
        <w:pStyle w:val="ListBullet"/>
      </w:pPr>
      <w:r>
        <w:rPr>
          <w:b/>
        </w:rPr>
        <w:t>T1</w:t>
      </w:r>
      <w:r>
        <w:t xml:space="preserve">: tumor </w:t>
      </w:r>
      <w:r>
        <w:rPr>
          <w:b/>
        </w:rPr>
        <w:t>≤ 3 cm</w:t>
      </w:r>
      <w:r>
        <w:t>, zonder lokale invasie; ligt in het longweefsel en niet in de hoofdbronchus.</w:t>
      </w:r>
    </w:p>
    <w:p>
      <w:pPr>
        <w:pStyle w:val="ListBullet"/>
      </w:pPr>
      <w:r>
        <w:rPr>
          <w:b/>
        </w:rPr>
        <w:t>T2</w:t>
      </w:r>
      <w:r>
        <w:t xml:space="preserve">: tumor </w:t>
      </w:r>
      <w:r>
        <w:rPr>
          <w:b/>
        </w:rPr>
        <w:t>&gt; 3 tot 5 cm</w:t>
      </w:r>
      <w:r>
        <w:t xml:space="preserve">, of ingroei in de </w:t>
      </w:r>
      <w:r>
        <w:rPr>
          <w:b/>
        </w:rPr>
        <w:t>viscerale pleura</w:t>
      </w:r>
      <w:r>
        <w:t xml:space="preserve"> of </w:t>
      </w:r>
      <w:r>
        <w:rPr>
          <w:b/>
        </w:rPr>
        <w:t>hoofdbronchus</w:t>
      </w:r>
      <w:r>
        <w:t xml:space="preserve">, zolang de </w:t>
      </w:r>
      <w:r>
        <w:rPr>
          <w:b/>
        </w:rPr>
        <w:t>carina</w:t>
      </w:r>
      <w:r>
        <w:t xml:space="preserve"> niet is geïnfiltreerd.</w:t>
      </w:r>
    </w:p>
    <w:p>
      <w:pPr>
        <w:pStyle w:val="ListBullet"/>
      </w:pPr>
      <w:r>
        <w:rPr>
          <w:b/>
        </w:rPr>
        <w:t>T3</w:t>
      </w:r>
      <w:r>
        <w:t xml:space="preserve">: tumor </w:t>
      </w:r>
      <w:r>
        <w:rPr>
          <w:b/>
        </w:rPr>
        <w:t>&gt; 5 tot 7 cm</w:t>
      </w:r>
      <w:r>
        <w:t xml:space="preserve">, of ingroei in de </w:t>
      </w:r>
      <w:r>
        <w:rPr>
          <w:b/>
        </w:rPr>
        <w:t>thoraxwand</w:t>
      </w:r>
      <w:r>
        <w:t xml:space="preserve"> of </w:t>
      </w:r>
      <w:r>
        <w:rPr>
          <w:b/>
        </w:rPr>
        <w:t>pericard</w:t>
      </w:r>
      <w:r>
        <w:t>; ook een aparte tumor in dezelfde kwab valt hieronder.</w:t>
      </w:r>
    </w:p>
    <w:p>
      <w:pPr>
        <w:pStyle w:val="ListBullet"/>
      </w:pPr>
      <w:r>
        <w:rPr>
          <w:b/>
        </w:rPr>
        <w:t>T4</w:t>
      </w:r>
      <w:r>
        <w:t xml:space="preserve">: tumor </w:t>
      </w:r>
      <w:r>
        <w:rPr>
          <w:b/>
        </w:rPr>
        <w:t>&gt; 7 cm</w:t>
      </w:r>
      <w:r>
        <w:t xml:space="preserve">, of doorgroei in omliggende structuren zoals </w:t>
      </w:r>
      <w:r>
        <w:rPr>
          <w:b/>
        </w:rPr>
        <w:t>mediastinum, hart, carina, oesofagus of wervel</w:t>
      </w:r>
      <w:r>
        <w:t>; ook een aparte tumor in een andere ipsilaterale kwab hoort hierbij.</w:t>
      </w:r>
    </w:p>
    <w:p>
      <w:r>
        <w:t xml:space="preserve">Belangrijk is dat bij de T-classificatie de </w:t>
      </w:r>
      <w:r>
        <w:rPr>
          <w:b/>
        </w:rPr>
        <w:t>langste diameter van de solide component</w:t>
      </w:r>
      <w:r>
        <w:t xml:space="preserve"> wordt gemeten en dat de </w:t>
      </w:r>
      <w:r>
        <w:rPr>
          <w:b/>
        </w:rPr>
        <w:t>locatie en invasie</w:t>
      </w:r>
      <w:r>
        <w:t xml:space="preserve"> net zo belangrijk zijn als de grootte.</w:t>
      </w:r>
    </w:p>
    <w:p>
      <w:pPr>
        <w:pStyle w:val="Heading4"/>
      </w:pPr>
      <w:r>
        <w:t>N-stadium: regionale lymfeklieren</w:t>
      </w:r>
    </w:p>
    <w:p>
      <w:r>
        <w:t>Het N-stadium beschrijft betrokkenheid van regionale lymfeklieren. Hierbij zijn de ligging en de zijde ten opzichte van de tumor belangrijk.</w:t>
      </w:r>
    </w:p>
    <w:p>
      <w:r>
        <w:t>Een lymfeklier is verdacht als:</w:t>
      </w:r>
    </w:p>
    <w:p>
      <w:pPr>
        <w:pStyle w:val="ListBullet"/>
      </w:pPr>
      <w:r>
        <w:t xml:space="preserve">de </w:t>
      </w:r>
      <w:r>
        <w:rPr>
          <w:b/>
        </w:rPr>
        <w:t>kortste as op CT &gt; 10 mm</w:t>
      </w:r>
      <w:r>
        <w:t xml:space="preserve"> is;</w:t>
      </w:r>
    </w:p>
    <w:p>
      <w:pPr>
        <w:pStyle w:val="ListBullet"/>
      </w:pPr>
      <w:r>
        <w:t xml:space="preserve">en/of er sprake is van </w:t>
      </w:r>
      <w:r>
        <w:rPr>
          <w:b/>
        </w:rPr>
        <w:t>verhoogde FDG-opname</w:t>
      </w:r>
      <w:r>
        <w:t xml:space="preserve"> op PET/CT.</w:t>
      </w:r>
    </w:p>
    <w:p>
      <w:pPr>
        <w:pStyle w:val="Heading5"/>
      </w:pPr>
      <w:r>
        <w:t>N0</w:t>
      </w:r>
    </w:p>
    <w:p>
      <w:r>
        <w:t>Geen regionale lymfekliermetastasen.</w:t>
      </w:r>
    </w:p>
    <w:p>
      <w:pPr>
        <w:pStyle w:val="Heading5"/>
      </w:pPr>
      <w:r>
        <w:t>N1</w:t>
      </w:r>
    </w:p>
    <w:p>
      <w:r>
        <w:t xml:space="preserve">Aangedane lymfeklieren aan </w:t>
      </w:r>
      <w:r>
        <w:rPr>
          <w:b/>
        </w:rPr>
        <w:t>dezelfde kant als de tumor</w:t>
      </w:r>
      <w:r>
        <w:t>:</w:t>
      </w:r>
    </w:p>
    <w:p>
      <w:pPr>
        <w:pStyle w:val="ListBullet"/>
      </w:pPr>
      <w:r>
        <w:t>peribronchiale klieren;</w:t>
      </w:r>
    </w:p>
    <w:p>
      <w:pPr>
        <w:pStyle w:val="ListBullet"/>
      </w:pPr>
      <w:r>
        <w:t>hilaire klieren;</w:t>
      </w:r>
    </w:p>
    <w:p>
      <w:pPr>
        <w:pStyle w:val="ListBullet"/>
      </w:pPr>
      <w:r>
        <w:t>klieren langs de ipsilaterale hoofdbronchus.</w:t>
      </w:r>
    </w:p>
    <w:p>
      <w:pPr>
        <w:pStyle w:val="Heading5"/>
      </w:pPr>
      <w:r>
        <w:t>N2</w:t>
      </w:r>
    </w:p>
    <w:p>
      <w:r>
        <w:t xml:space="preserve">Lymfeklieren aan </w:t>
      </w:r>
      <w:r>
        <w:rPr>
          <w:b/>
        </w:rPr>
        <w:t>dezelfde kant van de tumor</w:t>
      </w:r>
      <w:r>
        <w:t>, maar nu meer centraal:</w:t>
      </w:r>
    </w:p>
    <w:p>
      <w:pPr>
        <w:pStyle w:val="ListBullet"/>
      </w:pPr>
      <w:r>
        <w:t>mediastinale klieren;</w:t>
      </w:r>
    </w:p>
    <w:p>
      <w:pPr>
        <w:pStyle w:val="ListBullet"/>
      </w:pPr>
      <w:r>
        <w:t>subcarinale klieren, dus onder de carina.</w:t>
      </w:r>
    </w:p>
    <w:p>
      <w:r>
        <w:t>N2 is ernstiger dan N1.</w:t>
      </w:r>
    </w:p>
    <w:p>
      <w:pPr>
        <w:pStyle w:val="Heading5"/>
      </w:pPr>
      <w:r>
        <w:t>N3</w:t>
      </w:r>
    </w:p>
    <w:p>
      <w:r>
        <w:t xml:space="preserve">Lymfeklieren aan de </w:t>
      </w:r>
      <w:r>
        <w:rPr>
          <w:b/>
        </w:rPr>
        <w:t>andere kant</w:t>
      </w:r>
      <w:r>
        <w:t xml:space="preserve"> of op meer perifere lokale plekken:</w:t>
      </w:r>
    </w:p>
    <w:p>
      <w:pPr>
        <w:pStyle w:val="ListBullet"/>
      </w:pPr>
      <w:r>
        <w:t>contralaterale mediastinale klieren;</w:t>
      </w:r>
    </w:p>
    <w:p>
      <w:pPr>
        <w:pStyle w:val="ListBullet"/>
      </w:pPr>
      <w:r>
        <w:t>contralaterale hilaire klieren;</w:t>
      </w:r>
    </w:p>
    <w:p>
      <w:pPr>
        <w:pStyle w:val="ListBullet"/>
      </w:pPr>
      <w:r>
        <w:t>scalene klieren;</w:t>
      </w:r>
    </w:p>
    <w:p>
      <w:pPr>
        <w:pStyle w:val="ListBullet"/>
      </w:pPr>
      <w:r>
        <w:t>supraclaviculaire klieren.</w:t>
      </w:r>
    </w:p>
    <w:p>
      <w:r>
        <w:t>Dit is het meest uitgebreide lokale lymfeklierstadium.</w:t>
      </w:r>
    </w:p>
    <w:p>
      <w:pPr>
        <w:pStyle w:val="Heading4"/>
      </w:pPr>
      <w:r>
        <w:t>M-stadium: metastasen op afstand</w:t>
      </w:r>
    </w:p>
    <w:p>
      <w:r>
        <w:t>Het M-stadium geeft aan of er metastasen op afstand zijn.</w:t>
      </w:r>
    </w:p>
    <w:p>
      <w:pPr>
        <w:pStyle w:val="ListBullet"/>
      </w:pPr>
      <w:r>
        <w:rPr>
          <w:b/>
        </w:rPr>
        <w:t>M0</w:t>
      </w:r>
      <w:r>
        <w:t>: geen metastasen op afstand.</w:t>
      </w:r>
    </w:p>
    <w:p>
      <w:pPr>
        <w:pStyle w:val="ListBullet"/>
      </w:pPr>
      <w:r>
        <w:rPr>
          <w:b/>
        </w:rPr>
        <w:t>M1</w:t>
      </w:r>
      <w:r>
        <w:t>: wel metastasen op afstand.</w:t>
      </w:r>
    </w:p>
    <w:p>
      <w:r>
        <w:t>Veelvoorkomende locaties van metastasen zijn:</w:t>
      </w:r>
    </w:p>
    <w:p>
      <w:pPr>
        <w:pStyle w:val="ListBullet"/>
      </w:pPr>
      <w:r>
        <w:t>skelet;</w:t>
      </w:r>
    </w:p>
    <w:p>
      <w:pPr>
        <w:pStyle w:val="ListBullet"/>
      </w:pPr>
      <w:r>
        <w:t>lever;</w:t>
      </w:r>
    </w:p>
    <w:p>
      <w:pPr>
        <w:pStyle w:val="ListBullet"/>
      </w:pPr>
      <w:r>
        <w:t>hersenen;</w:t>
      </w:r>
    </w:p>
    <w:p>
      <w:pPr>
        <w:pStyle w:val="ListBullet"/>
      </w:pPr>
      <w:r>
        <w:t>bijnieren;</w:t>
      </w:r>
    </w:p>
    <w:p>
      <w:pPr>
        <w:pStyle w:val="ListBullet"/>
      </w:pPr>
      <w:r>
        <w:t>contralaterale long.</w:t>
      </w:r>
    </w:p>
    <w:p>
      <w:r>
        <w:t>De contralaterale long wordt hierbij als metastase beschouwd.</w:t>
      </w:r>
    </w:p>
    <w:p>
      <w:pPr>
        <w:pStyle w:val="Heading4"/>
      </w:pPr>
      <w:r>
        <w:t>Wat laat welke modaliteit vooral zien?</w:t>
      </w:r>
    </w:p>
    <w:p>
      <w:pPr>
        <w:pStyle w:val="ListBullet"/>
      </w:pPr>
      <w:r>
        <w:rPr>
          <w:b/>
        </w:rPr>
        <w:t>CT</w:t>
      </w:r>
      <w:r>
        <w:t>: vooral anatomie, tumorafmeting, lokale invasie en vergrote structuren.</w:t>
      </w:r>
    </w:p>
    <w:p>
      <w:pPr>
        <w:pStyle w:val="ListBullet"/>
      </w:pPr>
      <w:r>
        <w:rPr>
          <w:b/>
        </w:rPr>
        <w:t>PET/CT</w:t>
      </w:r>
      <w:r>
        <w:t>: vooral metabole activiteit, verdachte lymfeklieren en verborgen metastasen.</w:t>
      </w:r>
    </w:p>
    <w:p>
      <w:pPr>
        <w:pStyle w:val="Heading4"/>
      </w:pPr>
      <w:r>
        <w:t>Kern van de klinische toepassing</w:t>
      </w:r>
    </w:p>
    <w:p>
      <w:r>
        <w:t xml:space="preserve">De TNM-classificatie wordt rechtstreeks uit de beeldvorming afgeleid. Een kleine spiculaire nodus zonder invasie past bijvoorbeeld bij een laag T-stadium; een FDG-avid ipsilaterale hilaire klier past bij </w:t>
      </w:r>
      <w:r>
        <w:rPr>
          <w:b/>
        </w:rPr>
        <w:t>N1</w:t>
      </w:r>
      <w:r>
        <w:t xml:space="preserve">. Een grotere tumor met subcarinale klieren past bij </w:t>
      </w:r>
      <w:r>
        <w:rPr>
          <w:b/>
        </w:rPr>
        <w:t>N2</w:t>
      </w:r>
      <w:r>
        <w:t xml:space="preserve">. Wanneer daarnaast afwijkingen in de contralaterale long of metastasen in bot of andere organen aanwezig zijn, is er sprake van </w:t>
      </w:r>
      <w:r>
        <w:rPr>
          <w:b/>
        </w:rPr>
        <w:t>M1</w:t>
      </w:r>
      <w:r>
        <w:t>.</w:t>
      </w:r>
    </w:p>
    <w:p>
      <w:r>
        <w:t xml:space="preserve">De kern is dat </w:t>
      </w:r>
      <w:r>
        <w:rPr>
          <w:b/>
        </w:rPr>
        <w:t>grootte</w:t>
      </w:r>
      <w:r>
        <w:t xml:space="preserve">, </w:t>
      </w:r>
      <w:r>
        <w:rPr>
          <w:b/>
        </w:rPr>
        <w:t>lokale doorgroei</w:t>
      </w:r>
      <w:r>
        <w:t xml:space="preserve">, </w:t>
      </w:r>
      <w:r>
        <w:rPr>
          <w:b/>
        </w:rPr>
        <w:t>lymfeklierstatus</w:t>
      </w:r>
      <w:r>
        <w:t xml:space="preserve"> en </w:t>
      </w:r>
      <w:r>
        <w:rPr>
          <w:b/>
        </w:rPr>
        <w:t>afstandmetastasen</w:t>
      </w:r>
      <w:r>
        <w:t xml:space="preserve"> samen het uiteindelijke stadium bepalen.</w:t>
      </w:r>
    </w:p>
    <w:p>
      <w:pPr>
        <w:pStyle w:val="Heading4"/>
      </w:pPr>
      <w:r>
        <w:t>Samenvatting in één lijn</w:t>
      </w:r>
    </w:p>
    <w:p>
      <w:r>
        <w:t xml:space="preserve">De TNM-classificatie is de standaard voor longkanker: </w:t>
      </w:r>
      <w:r>
        <w:rPr>
          <w:b/>
        </w:rPr>
        <w:t>T</w:t>
      </w:r>
      <w:r>
        <w:t xml:space="preserve"> beschrijft de primaire tumor, </w:t>
      </w:r>
      <w:r>
        <w:rPr>
          <w:b/>
        </w:rPr>
        <w:t>N</w:t>
      </w:r>
      <w:r>
        <w:t xml:space="preserve"> de regionale lymfeklieren en </w:t>
      </w:r>
      <w:r>
        <w:rPr>
          <w:b/>
        </w:rPr>
        <w:t>M</w:t>
      </w:r>
      <w:r>
        <w:t xml:space="preserve"> de metastasen op afstand. </w:t>
      </w:r>
      <w:r>
        <w:rPr>
          <w:b/>
        </w:rPr>
        <w:t>CT</w:t>
      </w:r>
      <w:r>
        <w:t xml:space="preserve"> is vooral anatomisch en belangrijk voor meting en lokale invasie, terwijl </w:t>
      </w:r>
      <w:r>
        <w:rPr>
          <w:b/>
        </w:rPr>
        <w:t>PET/CT</w:t>
      </w:r>
      <w:r>
        <w:t xml:space="preserve"> metabole informatie toevoegt en helpt bij het opsporen van verdachte klieren en verborgen metastasen. Typische maligne kenmerken zijn spiculae, cavitatie, pleurale intrekking en botdestructie, maar voor het T-stadium blijven grootte en invasie doorslaggevend. Bij twijfel kunnen EBUS, mediastinoscopie of MRI aanvullende informatie geven.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