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41 – Voorbereiding pathologie longkanker</w:t>
      </w:r>
    </w:p>
    <w:p>
      <w:r>
        <w:t>De normale long bestaat uit grotere luchtwegen, zoals trachea en bronchi, en uit de perifere alveoli. In de grotere luchtwegen is kraakbeen aanwezig; als je kraakbeen ziet in een coupe, zit je dus in een bronchus en daarmee relatief centraal. De bronchuswand bestaat uit een binnenbekleding van eenlagig meerrijig cilindrisch trilhaardragend epitheel, dat door de ligging van alle cellen op het basaalmembraan pseudo-gelaagd oogt. Belangrijke cellen hierin zijn trilhaarepitheelcellen, slijmbekercellen, basale cellen, clubcellen en neuro-endocriene cellen. Basale cellen hebben een stamcelachtige functie en zorgen voor onderhoud en vernieuwing van het epitheel. De trilharen verplaatsen slijm en stofdeeltjes richting de trachea en helpen zo de luchtwegen schoon te houden. De kraakbeenschotten geven stevigheid aan de bronchus en voorkomen dat deze bij uitademing dichtklapt. Rond het kraakbeen ligt bindweefsel; de laag tussen epitheel en kraakbeen wordt submucosa genoemd.</w:t>
      </w:r>
    </w:p>
    <w:p>
      <w:r>
        <w:t>Meer distaal liggen de alveoli, waar gaswisseling plaatsvindt. De alveolaire wand is veel dunner dan die van de grotere luchtwegen. De alveoli worden bekleed door pneumocyten type 1 en type 2. Type 1 pneumocyten bedekken ongeveer 97% van het alveolaire oppervlak, terwijl er qua aantal juist meer type 2 pneumocyten zijn. Type 2 pneumocyten kunnen differentiëren tot type 1 pneumocyten en maken surfactant. Surfactant verlaagt de oppervlaktespanning en helpt zo de alveoli open te houden. Voor gaswisseling is de bloed-luchtbarrière extreem dun; zuurstof passeert achtereenvolgens pneumocyt, basaalmembraan van de pneumocyt, basaalmembraan van de endotheelcel en endotheelcel. In de alveoli kunnen ook alveolaire macrofagen aanwezig zijn, die ingeademde deeltjes en celresten opruimen. Soms is zwart pigment zichtbaar, anthracose. De buitenzijde van de long is bekleed door mesotheelcellen van de pleura.</w:t>
      </w:r>
    </w:p>
    <w:p>
      <w:r>
        <w:t>Longcarcinomen ontstaan meestal uit het bronchiale of alveolaire epitheel. Het begrip bronchuscarcinoom of bronchogeen carcinoom wordt gebruikt voor carcinomen die uit het bronchiale epitheel voortkomen; longcarcinoom is een algemenere term. Er moet onderscheid worden gemaakt tussen primaire longtumoren en gemetastaseerde tumoren in de long. Histologisch worden kwaadaardige longtumoren ingedeeld in vier hoofdvormen: plaveiselcelcarcinoom, adenocarcinoom, grootcellig carcinoom en kleincellig carcinoom. Klinisch worden longcarcinomen vaak verdeeld in kleincellig carcinoom en niet-kleincellig carcinoom, omdat dit gevolgen heeft voor behandeling en prognose. Niet-kleincellige carcinomen kunnen onder voorwaarden chirurgisch behandeld worden en hebben daardoor een betere prognose. Kleincellige carcinomen zaaien vroeg uit en zijn niet curabel met chirurgie, maar zijn wel relatief gevoelig voor chemotherapie.</w:t>
      </w:r>
    </w:p>
    <w:p>
      <w:r>
        <w:t>Belangrijke risicofactoren voor longcarcinoom zijn roken, asbest, ioniserende straling en zware metalen. Roken verhoogt het risico op alle vormen van longcarcinoom, vooral op plaveiselcelcarcinoom en kleincellig carcinoom. Asbest is vooral berucht in combinatie met roken en kan met verschillende typen longcarcinoom samenhangen. Ioniserende straling speelt onder meer een rol bij blootstelling aan radongas in huizen en in mijnen. Onder zware metalen worden onder andere chroom, arsenicum, nikkel en uranium genoemd.</w:t>
      </w:r>
    </w:p>
    <w:p>
      <w:r>
        <w:t>Longtumoren worden vaak laat ontdekt, omdat klachten meestal pas ontstaan wanneer de tumor groot genoeg is om een bronchus te belemmeren of andere structuren te beïnvloeden. Veelvoorkomende klachten zijn hoesten of een veranderd hoestpatroon, hemoptoë, toegenomen slijmproductie, pijn, infecties door afsluiting van een bronchus, het vena cava superior-syndroom, het syndroom van Horner, paraneoplastische verschijnselen en algemene klachten zoals gewichtsverlies en moeheid. Ook kunnen metastasen klachten veroorzaken, bijvoorbeeld in hersenen, lever of botten. Kleincellig carcinoom bereikt een grootte van 1 cm sneller dan plaveiselcelcarcinoom, ongedifferentieerd grootcellig carcinoom en adenocarcinoom.</w:t>
      </w:r>
    </w:p>
    <w:p>
      <w:r>
        <w:t>Niet alle kwaadaardige tumoren in of rond de long zijn carcinomen uit het bronchiale epitheel. Een mesothelioom is afgeleid van een mesotheelcel, die zich op seroze vliezen bevindt, waaronder de pleura. De belangrijkste oorzaak van een mesothelioom is blootstelling aan asbest, vrijwel altijd werkgerelateerd.</w:t>
      </w:r>
    </w:p>
    <w:p>
      <w:r>
        <w:t>In de casus gaat het om een 66-jarige man met kortademigheid, moeheid, eetlustverlies, gewichtsverlies en een toenemende hoest. Hij had in het afgelopen jaar meerdere luchtweginfecties waarvoor antibiotica nodig waren. Daarnaast rookt hij al sinds zijn jeugd. Bij lichamelijk onderzoek wordt een zwelling boven het linker sleutelbeen gevonden. Later zijn er ook pijn in bovenbeen en schouder, een verlengd expirium met piepende rhonchi rechts, afwijkingen aan de handen en hypercalciëmie. De handafwijking bestaat uit verdikte, gezwollen vingertoppen en horlogeglasnagels; dit heet pulmonale osteo-artropathie of het syndroom van Pierre-Marie Bamberger en wordt veroorzaakt door veranderingen in het nagelbed. De verhoogde calciumspiegel kan passen bij een paraneoplastisch verschijnsel, waarbij door de tumor geproduceerde stoffen botafbraak stimuleren, of bij botmetastasen met daardoor toegenomen botafbraak. De frequente luchtweginfecties worden verklaard door (gedeeltelijke) afsluiting van een bronchus door de tumor, met slijmstase als voedingsbodem voor bacteriën; dit leidt tot poststenotische pneumonie. De zwelling boven het sleutelbeen past waarschijnlijk bij lymfekliermetastasen. Bevestiging kan plaatsvinden met cytologische punctie of biopsie. Op de thoraxfoto is een tumorhaard zichtbaar. Omdat er sprake is van uitgebreide ziekte met uitzaaiingen, onder andere naar supraclaviculaire lymfeklieren, is curatieve behandeling niet meer mogelijk. Palliatieve behandeling kan bestaan uit chemotherapie of radiotherapie.</w:t>
      </w:r>
    </w:p>
    <w:p>
      <w:r>
        <w:t>Samengevat: de normale long heeft een complexe opbouw van bronchiaal trilhaardragend epitheel, kraakbeen en steunweefsel, en van alveoli met pneumocyten type 1 en 2, surfactant en een zeer dunne bloed-luchtbarrière. Longcarcinomen ontstaan meestal uit bronchiaal of alveolair epitheel en worden histologisch ingedeeld in plaveiselcelcarcinoom, adenocarcinoom, grootcellig carcinoom en kleincellig carcinoom. Roken, asbest, straling en zware metalen zijn belangrijke risicofactoren. Klachten ontstaan vaak laat en kunnen bestaan uit hoesten, hemoptoë, infecties, pijn, paraneoplastische verschijnselen en klachten door metastasen. De casus past bij een gevorderd longcarcinoom met uitzaaiingen en paraneoplastische kenmerken.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