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56 – Celtherapie als behandeling voor maligniteiten</w:t>
      </w:r>
    </w:p>
    <w:p>
      <w:r>
        <w:t>Hematopoëtische stamceltransplantatie (HSCT) is een behandeling waarbij bloedvormende stamcellen via een infuus worden toegediend na radio- en/of chemotherapie. Het doel is herstel van de bloedcelvorming na zeer intensieve behandeling. Er zijn twee hoofdvormen: autologe HSCT, waarbij de stamcellen van de patiënt zelf komen, en allogene HSCT, waarbij de stamcellen van een donor afkomstig zijn. Vroeger werd vooral beenmerg gebruikt, maar tegenwoordig worden stamcellen meestal uit het perifere bloed verzameld na mobilisatie met een groeifactor en vervolgens via leukaferese afgenomen.</w:t>
      </w:r>
    </w:p>
    <w:p>
      <w:r>
        <w:t>Bij autologe HSCT krijgt de patiënt eerst inductietherapie met chemotherapie, soms met radiotherapie. Daarna worden eigen stamcellen gemobiliseerd, verzameld, ingevroren en later teruggegeven na hoge-dosis therapie, vaak myeloablatieve conditionering. Het doel is de onderliggende maligniteit zo ver mogelijk terug te dringen of te genezen, terwijl het beenmerg tijdelijk wordt opgevangen door de teruggegeven stamcellen. De belangrijkste indicatie is multipel myeloom; daarnaast is het een belangrijke behandeling bij agressief non-Hodgkinlymfoom. Soms wordt autologe HSCT ook toegepast bij andere maligniteiten, zoals testiscarcinoom en mammacarcinoom, en genoemd bij sommige niet-maligne aandoeningen.</w:t>
      </w:r>
    </w:p>
    <w:p>
      <w:r>
        <w:t>Het voordeel van autologe HSCT is dat er geen afstotingsreactie optreedt, omdat de patiënt zelf donor is. Het transplantaat bevat vaak relatief veel stamcellen, waardoor het herstel van de bloedcelvorming sneller kan verlopen. Nadelen zijn vooral de toxiciteit van de hoge-dosis therapie en de tijdelijke, ernstige beenmergschade. Complicaties zijn onder meer een diepe pancytopenie gedurende 1–3 weken, infecties, mucositis, alopecie, misselijkheid, braken, verminderde inname en infertiliteit. Op lange termijn kan secundaire leukemie of myelodysplasie ontstaan. Bij toediening van ingevroren cellen kunnen door DMSO klachten optreden zoals malaise, temperatuursverhoging, rillingen en misselijkheid; zelden ontstaat een ernstige allergische reactie. De transplantatiegerelateerde mortaliteit is klein, maar niet nul.</w:t>
      </w:r>
    </w:p>
    <w:p>
      <w:r>
        <w:t>Allogene HSCT gebruikt stamcellen van een donor. Naast herstel van de bloedcelvorming bevat het transplantaat ook immuuncompetente cellen, vooral T-cellen. Daardoor heeft deze behandeling niet alleen een substitutief effect, maar ook een immunologisch anti-tumoreffect: donor-T-cellen kunnen resterende tumorcellen herkennen en doden, het zogenoemde graft-versus-tumor- of graft-versus-leukemie-effect. Tegelijk kunnen deze donor-T-cellen gezond weefsel van de patiënt aanvallen, wat graft-versus-hostziekte (GVHD) veroorzaakt. Allogene HSCT is daarom zowel een vorm van celtherapie als immunotherapie.</w:t>
      </w:r>
    </w:p>
    <w:p>
      <w:r>
        <w:t>Belangrijke indicaties voor allogene HSCT zijn hematologische maligniteiten, vooral AML en ALL. Daarnaast wordt het gebruikt bij stamcelziekten zoals aplastische anemie, bij erfelijke immuundeficiënties zoals SCID, bij hemoglobinopathieën zoals thalassemie en sikkelcelanemie, en soms bij lysosomale stapelingsziekten. Als er geen passende HLA-gematchte verwante donor is, kunnen navelstrengbloed of een haplo-identieke donor worden gebruikt.</w:t>
      </w:r>
    </w:p>
    <w:p>
      <w:r>
        <w:t>Het HLA-systeem is essentieel voor donorselectie. HLA-antigenen bepalen in sterke mate acceptatie of afstoting van transplantaten. Hoe groter de HLA-verschillen tussen donor en ontvanger, hoe groter de kans op afstoting en GVHD. Een persoon erft twee haplotypen, één van elke ouder; de kans dat een broer of zus dezelfde twee haplotypen erft is 25%, dus ook de kans op een HLA-identieke broer of zus is 25%. HLA-klasse I bestaat uit HLA-A, HLA-B en HLA-C en komt voor op alle kernhoudende cellen en trombocyten; deze moleculen presenteren intracellulaire antigenen aan CD8+ T-cellen. HLA-klasse II bestaat uit HLA-DR, HLA-DQ en HLA-DP, komt voor op antigeenpresenterende cellen en presenteert extracellulaire antigenen aan CD4+ T-cellen. Zelfs bij HLA-identieke donor en ontvanger kan afstoting optreden door minor antigens, zoals het H-Y-antigeen.</w:t>
      </w:r>
    </w:p>
    <w:p>
      <w:r>
        <w:t>Voor allogene HSCT is conditionering nodig om de afweer van de patiënt te onderdrukken en ruimte te maken voor het transplantaat. Dit kan myeloablatief zijn, met hoge dosis chemotherapie al dan niet gecombineerd met totale lichaamsbestraling, of niet-myeloablatief/reduced intensity, met lagere doses. Myeloablatieve conditionering geeft meer toxiciteit en meer beenmergsuppressie, maar zorgt ook voor diepere afweeronderdrukking. Complicaties zijn onder meer diepe pancytopenie, infecties, mucositis, alopecie, misselijkheid, braken, infertiliteit, veno-occlusieve leverziekte, longschade, hartfalen en op lange termijn secundaire maligniteiten, hypothyreoïdie, staar en nierinsufficiëntie. Niet-myeloablatieve conditionering is minder toxisch.</w:t>
      </w:r>
    </w:p>
    <w:p>
      <w:r>
        <w:t>GVHD is een belangrijke complicatie van allogene HSCT. Acute GVHD ontstaat door donor-T-cellen, vaak tussen dag +10 en +50 na myeloablatieve transplantatie, en kan huid, maag-darmkanaal en lever aantasten met respectievelijk roodheid/blaarvorming, diarree en geelzucht. De incidentie is ongeveer 50%, afhankelijk van donor, stamcelbron en profylaxe. Profylaxe bestaat uit immuunsuppressiva en soms T-celverwijdering uit het transplantaat. Behandeling is lokaal met corticosteroïden bij beperkte huidafwijkingen en systemisch met hoge doses prednison bij uitgebreidere ziekte. Chronische GVHD ontstaat meestal later, vaak tijdens het afbouwen van immunosuppressie, en kan vrijwel elk orgaan aantasten, vooral huid, ogen, mond, lever en longen. Dit kan gepaard gaan met ernstige immuundeficiëntie en opportunistische infecties. Na allogene HSCT is het infectierisico verhoogd door vroege neutropenie en langdurige B- en T-lymfopenie; herstel van naïeve CD4+ T-cellen kan 1 tot 2 jaar duren. De transplantatiegerelateerde mortaliteit ligt gemiddeld rond 15%.</w:t>
      </w:r>
    </w:p>
    <w:p>
      <w:r>
        <w:t>CAR T-celtherapie is een nieuwe vorm van celtherapie waarbij T-cellen van de patiënt worden afgenomen, genetisch aangepast, vermeerderd en na preconditionering teruggegeven. Deze CAR-T-cellen herkennen een specifiek doelantigeen op tumorcellen en doden deze. In Europa zijn meerdere producten geregistreerd voor onder andere multipel myeloom en diverse B-celmaligniteiten. In Nederland gaat het vooral om anti-CD19 CAR-T bij diffuus grootcellig B-cellymfoom na twee eerdere behandelingen of bij primair refractaire ziekte, en bij ALL bij kinderen en jongvolwassenen tot 25 jaar met recidief na transplantatie of een tweede of later recidief van B-cel-ALL. Bij multipel myeloom richten CAR-producten zich vaak op BCMA.</w:t>
      </w:r>
    </w:p>
    <w:p>
      <w:r>
        <w:t>CAR-T heeft de prognose van refractaire B-celmaligniteiten duidelijk verbeterd. Tegelijk zijn er belangrijke toxiciteiten. Cytokine release syndrome (CRS) ontstaat door sterke immuunactivatie en treedt vaak binnen dagen na infusie op, meestal rond maximale T-cel-expansie. Neurologische toxiciteit, ook ICANS genoemd, kan leiden tot verwardheid, delier, afasie en insulten en treedt vaak later op. Andere bijwerkingen zijn cytopenieën, B-celaplasie, hypogammaglobulinemie, allergie of anafylaxie, on-target/off-tumor toxiciteit en zeldzaam insertionele oncogenese. CAR-T vraagt bovendien om goede patiëntenselectie, omdat de productie tijd kost en veel patiënten snel progressieve, refractaire ziekte hebben. Resistentie kan ontstaan door verlies van het doelantigeen, verminderde T-cel-fitness of een tumor-microklimaat dat T-cellen buiten houdt. Daarom worden nieuwe CAR-generaties ontwikkeld, vaak met meerdere targets. Kosten en logistiek blijven belangrijke beperkingen.</w:t>
      </w:r>
    </w:p>
    <w:p>
      <w:r>
        <w:t>De keuze tussen autologe HSCT, allogene HSCT en CAR-T hangt af van ziekte, risico, beschikbaarheid van donor of product, en de balans tussen effectiviteit en toxiciteit. Autologe HSCT is vooral geschikt wanneer hoge-dosis therapie zinvol is en herstel van het eigen beenmerg nodig is. Allogene HSCT heeft extra immunologisch voordeel door het graft-versus-tumor-effect, maar kent meer risico op GVHD, infecties en transplantatie-gerelateerde mortaliteit. CAR-T is zeer effectief bij geselecteerde B-celmaligniteiten, maar is technisch complex, duur en potentieel toxisch.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