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 – Externe verstorende factoren op de huidbarrière</w:t>
      </w:r>
    </w:p>
    <w:p>
      <w:r>
        <w:t>De huidbarrière is de buitenste beschermlaag van de huid en bestaat vooral uit het stratum corneum, de hoornlaag van de opperhuid. Deze laag bestaat uit meerdere lagen dode, verhoornde keratinocyten, samen met lipiden. Daardoor houdt de huid vocht vast en worden schadelijke invloeden van buitenaf geweerd. De huidbarrière heeft twee hoofdfuncties: het beperken van waterverlies en het beschermen tegen onder andere ziekteverwekkers, vervuiling, UV-straling, kou en irriterende stoffen. Bij beschadiging wordt de huid droger, gevoeliger en vatbaarder voor irritatie en infecties.</w:t>
      </w:r>
    </w:p>
    <w:p>
      <w:r>
        <w:t>Externe factoren kunnen de huidbarrière verstoren via uitdroging, directe celschade, ontsteking of verstoring van de vetlaag. Omgevingsfactoren spelen daarbij een grote rol. Zowel extreme kou als extreme hitte kan de huid beschadigen. Kou verlaagt het vochtgehalte van de lucht, waardoor de huid uitdroogt en het trans-epidermaal waterverlies (TEWL) toeneemt. Hitte kan leiden tot meer transpiratie en zo de barrière verstoren, mede door veranderingen in het huidmicrobioom en een hoger infectierisico. Lage luchtvochtigheid, bijvoorbeeld in de winter, verhoogt eveneens het waterverlies uit de huid. De huid wordt droog, schilferig en gevoeliger voor irritatie en infecties. Te hoge luchtvochtigheid kan poriën verstoppen en bijdragen aan acne of andere huidaandoeningen.</w:t>
      </w:r>
    </w:p>
    <w:p>
      <w:r>
        <w:t>Bij verbranding en bevriezing kan de huid ernstig beschadigd raken. Een brandwond ontstaat door contact met extreme hitte, kou of een chemische stof. Eerstegraads verbranding geeft roodheid, lichte zwelling, droogte en pijn zonder huiddefect. Tweedegraads verbranding geeft een pijnlijke rode huid met soms blaren. Derdegraads verbranding leidt tot droge, witte, perkamentachtige of zwarte huid en vaak weinig pijn. Vrieswonden ontstaan door bevriezing van ledematen en kunnen blaren of necrose geven. De schade kan tot in het subcutane vet reiken. De dermale matrix kan bij vrieswonden soms overleven, waardoor genezing vaak beter verloopt dan bij brandwonden. Ook kraakbeen is relatief bestand tegen vriezen.</w:t>
      </w:r>
    </w:p>
    <w:p>
      <w:r>
        <w:t>Luchtvervuiling, zoals fijnstof (PM2.5), ozon en stikstofoxiden, kan de huid binnendringen, ontsteking veroorzaken en de barrière verzwakken. Daarnaast draagt luchtvervuiling bij aan huidveroudering door meer reactieve zuurstofverbindingen en afbraak van collageen. UV-straling, vooral UVB, beschadigt de huidbarrière door afbraak van collageen- en elastinevezels en door verhoging van reactieve zuurstofsoorten (ROS). Hierdoor raken huidcellen beschadigd en vermindert het herstelvermogen. Op lange termijn leidt UV-schade tot rimpels, verlies van elasticiteit, hyperpigmentatie en huidkanker. De huid herstelt veel UV-schade zelf, maar herhaalde of ernstige verbranding geeft meer onherstelbare schade.</w:t>
      </w:r>
    </w:p>
    <w:p>
      <w:r>
        <w:t>Bescherming tegen zonlicht bestaat uit meerdere maatregelen: kleding, een zonnebril met UV-filter, zon mijden op uren met hoge zonkracht en zonnebrandcrème. Kleding houdt een groot deel van de UV-straling tegen, maar speciale zonwerende textielen werken beter. Een brede petrand beschermt de hoofdhuid beter dan een gewone pet. Zonnebrandcrème wordt gekozen op basis van huidtype en omstandigheden; de beschermingsfactor staat uitgedrukt in SPF. Een SPF van minimaal 15 wordt gezien als zinvolle bescherming.</w:t>
      </w:r>
    </w:p>
    <w:p>
      <w:r>
        <w:t>Mechanische belasting kan de huid beschadigen door trauma, prikken, ingrepen of langdurige druk. Denk aan schaafwonden, snijwonden en drukplekken. Bij open wonden komen haarvaatjes en zenuwuiteinden bloot te liggen, wat pijn veroorzaakt en het risico op bloedverlies verhoogt. Decubitus ontstaat door weefselschade door druk- of schuifkrachten, vooral druk. Dit treedt vaak op bij botuitsteeksels zoals stuit, heupen en hielen. Zowel een korte hoge druk als een langdurige lage druk kan druknecrose veroorzaken. Risicopatiënten zijn onder andere mensen met neuropathie, hemiparese, dwarslaesie, narcose of sedatie, bedlegerigheid, fracturen of parese. Ook slechte voedingstoestand, diabetes, arterieel vaatlijden, incontinentie en hoge leeftijd verhogen het risico. Wondgenezing verloopt in vier fasen: hemostase, ontsteking, regeneratie en rijping/remodelling.</w:t>
      </w:r>
    </w:p>
    <w:p>
      <w:r>
        <w:t>Ortho-ergische factoren zijn stoffen of omstandigheden die de huid direct irriteren, zoals harde schoonmaakmiddelen, zeep, cosmetica en andere chemicaliën. Zij verwijderen niet alleen vuil, maar ook natuurlijke lipiden en vocht, waardoor de barrière verzwakt. De mate van schade hangt af van de concentratie, contactduur en gevoeligheid van de huid. Veel irriterende stoffen beschadigen de opperhuid door fosfolipiden en vetten op te lossen, eiwitten te denatureren en enzymsystemen uit te schakelen. Daardoor ontstaat vochtverlies, verlies van hydrofiele stoffen zoals aminozuren en een lichte ontstekingsreactie. Lage luchtvochtigheid, hoge temperatuur, occlusie en zweten kunnen de werking van irritantia en allergenen versterken.</w:t>
      </w:r>
    </w:p>
    <w:p>
      <w:r>
        <w:t>Herhaalde mechanische trauma’s, vooral aan de voeten, kunnen leiden tot hyperkeratose: een beschermende verdikking van de huid. Hierdoor ontstaan eelt en likdoorns. Eelt heeft een bredere basis, terwijl een likdoorn kleiner en scherp begrensd is. Eelt op de handen kan ook ontstaan door herhaalde belasting en is meestal niet pijnlijk.</w:t>
      </w:r>
    </w:p>
    <w:p>
      <w:r>
        <w:t>Contactallergische factoren veroorzaken contactallergisch eczeem via een immuunreactie op een contactallergeen. Eerst is er een sensibilisatiefase zonder zichtbare klachten, waarin allergeenspecifieke T-cellen uitbreiden. Bij hernieuwde blootstelling volgt de elicitatiefase, waarbij deze T-cellen opnieuw geactiveerd worden en zichtbare huidafwijkingen ontstaan. Dit is een type IV allergie.</w:t>
      </w:r>
    </w:p>
    <w:p>
      <w:r>
        <w:t>Leefstijlfactoren beïnvloeden de huidbarrière en huidveroudering sterk. Voeding is belangrijk: een dieet rijk aan antioxidanten, essentiële vetzuren en vitamines ondersteunt de huidbarrière en herstel. Tekorten aan vitamine A, C, E en zink maken de huid kwetsbaarder. Ernstig zinktekort kan acrodermatitis enteropathica veroorzaken, met rode schilferige dermatitis rond mond, ogen, geslachtsdelen en op handen en voeten, haarverlies en vertraagde wondgenezing. Bij moeilijk behandelbaar eczeem in het gelaat en luieruitslag bij een jong kind moet dit aan de differentiaaldiagnose worden toegevoegd. Andere ernstige voedingsdeficiënties zijn onder meer vitamine A-tekort met xerophthalmia en nachtblindheid, vitamine C-tekort met scheurbuik, vitamine B3-tekort met pellagra, kwashiorkor en marasmus.</w:t>
      </w:r>
    </w:p>
    <w:p>
      <w:r>
        <w:t>Roken versnelt huidveroudering. Intrinsieke veroudering begint vanaf ongeveer het 25e of 30e levensjaar, maar UV-straling en roken verergeren dit proces. Nicotine veroorzaakt vasoconstrictie en koolmonoxide draagt bij aan zuurstoftekort, wat leidt tot een grauwe huid en slechtere wondgenezing. Sigarettenrook verhoogt ook vrije radicalen en de activiteit van matrixmetalloproteases, waardoor collageen en elastine afbreken en rimpels ontstaan, inclusief rokerslijntjes rond de mond.</w:t>
      </w:r>
    </w:p>
    <w:p>
      <w:r>
        <w:t>Stress verhoogt het cortisolniveau en kan de huidbarrière verzwakken. Cortisol beïnvloedt de vetproductie negatief, verstoort de barrièrefunctie en kan ontsteking bevorderen. Chronische stress verhoogt bovendien ontstekingsbevorderende cytokinen en kan acne, eczeem, psoriasis en rosacea verergeren. Stress stimuleert via het sympathische zenuwstelsel de talgproductie en kan zo acne verergeren. Slechte slaap verstoort regeneratie en collageenproductie, waardoor de huid doffer en ouder kan lijken.</w:t>
      </w:r>
    </w:p>
    <w:p>
      <w:r>
        <w:t>Lichamelijke activiteit is gezond, maar kan samengaan met huidletsels of infecties. Voorbeelden zijn mechanisch trauma, allergische contactdermatitis, infecties en verergering van bestaande huidaandoeningen. Bij sporters kan allergische contactdermatitis optreden door rubberantioxidanten en lijmen. Mechanische schade uit zich in schaafwonden, blaren, bloeduitstortingen en eelt. Overmatig zweten kan de barrière verstoren, vooral wanneer zweet lang op de huid blijft of de huid na inspanning niet goed wordt gereinigd. Dit kan leiden tot verstopte poriën, irritatie en miliaria. Een vochtige huid is bovendien beter doorlaatbaar en daardoor vatbaarder voor contactallergenen en voor bacteriële of schimmelinfecties. Miliaria crystallina, of zweetbultjes, ontstaat door verstopte zweetklieren en komt vaak voor bij warme of vochtige omstandigheden.</w:t>
      </w:r>
    </w:p>
    <w:p>
      <w:r>
        <w:t>Ook micro-organismen spelen een rol. De huid heeft een complex microbioom dat samen met huidcellen de barrière helpt onderhouden. Verstoring van deze flora, bijvoorbeeld door antibiotica of vervuiling, kan de huidbarrière verzwakken en ontstekingsreacties verergeren. Een gezond microbioom helpt schadelijke bacteriën onderdrukken en ondersteunt de huidgezondheid; een verstoord microbioom kan eczeem of acne verergeren.</w:t>
      </w:r>
    </w:p>
    <w:p>
      <w:r>
        <w:t>Samengevat: het stratum corneum beschermt tegen waterverlies en schadelijke invloeden van buitenaf. Temperatuur, luchtvochtigheid, luchtvervuiling, UV-straling, mechanische belasting, irriterende stoffen, allergenen, leefstijl en micro-organismen kunnen deze barrière aantasten. De gevolgen zijn onder meer uitdroging, irritatie, ontsteking, wondvorming, huidveroudering en infectiegevoeligheid. Herkennen van de oorzaak is essentieel voor preventie, bescherming en gerichte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