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 – Huidtypen met invloed van UVA en UVB</w:t>
      </w:r>
    </w:p>
    <w:p>
      <w:r>
        <w:t>De Fitzpatrick-schaal wordt in de dermatologie gebruikt om huidtypen in te delen op basis van reactie op zonlicht en mate van pigmentatie. Huidtypen lopen van zeer licht tot zeer donker gepigmenteerd. Hoe hoger het huidtype, hoe minder snel iemand verbrandt en hoe sneller de huid bruin wordt. De schaal helpt vooral bij het inschatten van gevoeligheid voor UV-straling en het risico op huidkanker, al beschrijft zij de variatie in huidkleuren slechts globaal.</w:t>
      </w:r>
    </w:p>
    <w:p>
      <w:r>
        <w:t>Huidkleur hangt vooral af van de hoeveelheid en verdeling van melanine in epidermale melanocyten en keratinocyten, van de verhouding tussen eumelanine en feomelanine, en van blootstelling aan UV-straling. Het aantal melanocyten is niet de belangrijkste factor. Eumelanine is bruin-zwart en biedt betere bescherming tegen UV; feomelanine is geel-rood en speelt relatief meer een rol bij mensen met sproeten en rood haar. Bij een donkere huid is meer eumelanine aanwezig. Voor dermatologen is het belangrijk dat klinische verschijnselen per huidtype anders kunnen lijken: erytheem kan minder zichtbaar zijn, terwijl hyperpigmentatie en hypopigmentatie na ontsteking juist duidelijker opvallen. Ook eczeem, psoriasis en acne kunnen er visueel anders uitzien.</w:t>
      </w:r>
    </w:p>
    <w:p>
      <w:r>
        <w:t>UV-straling wordt verdeeld in UVC, UVB en UVA op basis van golflengte. Het belangrijkste principe is: hoe langer de golflengte, hoe dieper de penetratie in de huid. UVC bereikt de aarde vrijwel niet. UVB wordt grotendeels door de atmosfeer geabsorbeerd en dringt vooral door tot de epidermis. UVA vormt meer dan 95% van de UV-straling die het aardoppervlak bereikt en dringt het diepst door, tot in de dermis en soms nog dieper. UVA kan bovendien door glas heen dringen. UVB is de belangrijkste oorzaak van zonnebrand en speelt een grote rol bij huidkanker, terwijl UVA vooral betrokken is bij huidveroudering, maar ook carcinogene effecten heeft. UVC bereikt het huidoppervlak nauwelijks.</w:t>
      </w:r>
    </w:p>
    <w:p>
      <w:r>
        <w:t>Acute effecten van UV-straling zijn vooral zonnebrand en bruining. Zonnebrand ontstaat na overmatige blootstelling, vooral aan UVB, en uit zich als een rode, pijnlijke huid, soms met blaarvorming en schilfering. De piek treedt pas 6 tot 24 uur later op; directe roodheid is zeldzaam. Op huidniveau zijn er oedeem van de epidermis, spongiose, acanthose, hyperkeratose, beschadigde of afgestorven zonnebrandcellen, uitputting van Langerhanscellen, verhoogde melanineproductie, vasodilatatie en een ontstekingsreactie met lymfocyten en neutrofielen. Op moleculair niveau ontstaan stress-eiwitten, cytokinen zoals IL-1, IL-6 en TNF, en antimicrobiële peptiden. UVB activeert daarnaast ionkanalen in keratinocyten, waardoor calcium naar binnen stroomt; dit draagt bij aan de pijn bij zonnebrand.</w:t>
      </w:r>
    </w:p>
    <w:p>
      <w:r>
        <w:t>Bruin worden is een beschermingsreactie. Directe bruining ontstaat kort na blootstelling, vooral door UVA, via oxidatie en herverdeling van bestaand melanine. Vertraagde bruining ontstaat vooral door UVB en wordt pas na enkele dagen zichtbaar, doordat de melanineproductie toeneemt. Bij UVB-geïnduceerde bruining nemen het aantal melanocyten en de overdracht van melanine naar keratinocyten toe, wat een meer langdurige en beschermende bruining geeft. UVA-bruinwording biedt veel minder bescherming, omdat hierbij minder epidermale verdikking en hyperkeratose optreedt. “Voorbruinen” in een zonnebank beschermt daarom onvoldoende tegen later verbranden.</w:t>
      </w:r>
    </w:p>
    <w:p>
      <w:r>
        <w:t>De huid beschikt over meerdere beschermingsmechanismen tegen UV-schade. De epidermis kan verdikken, waardoor minder straling dieper doordringt. Antioxidantenzymen neutraliseren reactieve zuurstofsoorten (ROS) en beperken oxidatieve schade. Melanine speelt een belangrijke rol: eumelanine absorbeert UV-straling en beschermt beter, terwijl feomelanine minder beschermend is en schade kan bevorderen. Verder kan beschadigd DNA worden hersteld via DNA-reparatiesystemen, en ernstig beschadigde cellen kunnen door apoptose verdwijnen. Het p53-eiwit heeft hierbij een centrale rol: het stopt de celcyclus, stimuleert DNA-reparatie en activeert bij ernstige schade apoptose, zodat beschadigd DNA niet wordt doorgegeven aan dochtercellen.</w:t>
      </w:r>
    </w:p>
    <w:p>
      <w:r>
        <w:t>Chronische UV-blootstelling leidt vooral tot huidveroudering en huidkanker. Extrinsieke huidveroudering omvat klinische, histologische en fysiologische veranderingen in chronisch aan zon blootgestelde huid, met betrokkenheid van epitheel, pigmentatiesysteem, bloedvaten, dermis en mogelijk subcutaan vet. UVA speelt hierbij een grote rol omdat het diep in de dermis doordringt en zelfs door glas heen kan. Kenmerkend zijn meer afbraak van collageen, minder collageenaanmaak en ophoping van abnormaal elastisch materiaal in de dermis, ook wel actinische elastose genoemd. UV-straling beïnvloedt bovendien het immuunsysteem. Meer immunosuppressie verhoogt het risico op UV-geïnduceerde tumoren, terwijl pro-inflammatoire reacties en auto-immuniteit kunnen bijdragen aan fotodermatosen en lichtverergerende aandoeningen zoals lupus erythematodes.</w:t>
      </w:r>
    </w:p>
    <w:p>
      <w:r>
        <w:t>UV-straling bevordert carcinogenese vooral via DNA-schade en immunosuppressie. DNA-schade leidt tot mutaties en maligne cellen; immunosuppressie vermindert de herkenning en opruiming van afwijkende cellen door het immuunsysteem. UV-geïnduceerde huidcarcinomen ontstaan vaak door een stapsgewijze opstapeling van genetische afwijkingen in één cel. Ook chromothripsis kan tot snelle tumorvorming leiden. UVA werd lang als relatief onschuldig gezien, maar is inmiddels ook erkend als carcinogeen. Dit is relevant omdat natuurlijk zonlicht veel meer UVA dan UVB bevat en UVA makkelijker door glas en kleding dringt.</w:t>
      </w:r>
    </w:p>
    <w:p>
      <w:r>
        <w:t>UV-straling wordt ook therapeutisch gebruikt bij huidziekten zoals psoriasis, atopisch eczeem, pruritus en cutaan T-cellymfoom, vooral mycosis fungoides. Lichttherapie wordt vaak ingezet als lokale corticosteroïden onvoldoende werken, bij uitgebreide afwijkingen of wanneer systemische therapie niet mogelijk of gewenst is, bijvoorbeeld tijdens zwangerschap of lactatie. UVB-therapie werkt doordat UVB door nucleair DNA wordt geabsorbeerd en pyrimidinedimeren vormt, waardoor DNA-synthese wordt geremd. Dit is therapeutisch nuttig bij psoriasis, waar de versnelde celdeling afneemt. UVB activeert ook p53, wat celcyclusarrestatie, DNA-reparatie en apoptose bij ernstige schade bevordert. Daarnaast beïnvloedt UVB cytokinen zoals IL-6 en IL-1 en prostaglandinen zoals PGE2, met immunosuppressieve en ontstekingsmodulerende effecten. De dosering moet zorgvuldig worden gecontroleerd, omdat te veel UVB p53 kan muteren en op lange termijn het risico op huidkanker verhoogt.</w:t>
      </w:r>
    </w:p>
    <w:p>
      <w:r>
        <w:t>UVA-therapie wordt onderverdeeld in UVA1 (340–400 nm) en UVA2 (320–340 nm). UVA2 lijkt in effect meer op UVB en kan erytheem, immunomodulatie en carcinogenese veroorzaken. UVA1 dringt dieper door dan UVA2 en beïnvloedt ook dermis en diepere structuren. Het wordt gebruikt bij aandoeningen zoals sclerodermie, morfea en lichen sclerosus. Het werkingsmechanisme berust grotendeels op vorming van reactieve zuurstofverbindingen, waardoor vooral lymfocyten, monocyten en eosinofielen apoptose ondergaan. Daarom kan UVA1 nuttig zijn bij ziektebeelden waarbij lymfocyten een rol spelen, zoals atopisch eczeem. Nadelen zijn hogere energiedoses per sessie, langere blootstellingstijden, hogere kosten en meer pigmentatie, vooral bij een donkere huid. Een behandelcyclus bestaat meestal uit 15 tot 20 sessies, met herhaling niet vaker dan eenmaal per jaar.</w:t>
      </w:r>
    </w:p>
    <w:p>
      <w:r>
        <w:t>Preventie van UV-schade blijft belangrijk voor alle huidtypen. Belangrijke maatregelen zijn buitenactiviteiten beperken, vooral rond het middaguur, schaduw opzoeken, beschermende kleding dragen en zonnebrandcrème gebruiken: weren, kleren, smeren. Goede zonnebrandcrème werkt door reflectie en/of absorptie van UV-straling en voorkomt niet alleen zonnebrand, maar ook UV-geïnduceerde immunosuppressie, huidveroudering en huidkanker. Een breed-spectrum product beschermt liefst tegen zowel UVA als UVB, is fotostabiel en heeft een prettige textuur om gebruik te bevorderen. SPF geeft de bescherming tegen zonnebrand aan, maar correleert slecht met bescherming tegen andere, niet-erythemateuze en chronische UV-effecten.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