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LMO Eczeem samenvatting</w:t>
      </w:r>
    </w:p>
    <w:p>
      <w:r>
        <w:t>Eczeem is geen één ziekte met één oorzaak, maar een huidreactiepatroon op verschillende prikkels en processen. De drie kernkenmerken zijn polymorfie, onscherpe begrenzing en jeuk. Polymorfie betekent dat meerdere huidafwijkingen tegelijk kunnen voorkomen, zoals erytheem, squamae, papels, vesikels, nattende plekken, erosies, crustae en lichenificatie. Bij eczeem is de overgang tussen aangedane en gezonde huid vaak vaag. Jeuk is een belangrijk en soms zeer heftig symptoom, vooral bij constitutioneel eczeem. Lichenificatie betekent verdikking van de huid met diepe groeven door chronisch krabben.</w:t>
      </w:r>
    </w:p>
    <w:p>
      <w:r>
        <w:t>De pathofysiologie is niet volledig opgehelderd. Histologisch is bij acuut eczeem spongiose het belangrijkste kenmerk: vochtophoping in de epidermis. Dit kan klinisch eerst papels geven en bij meer vocht vesikels. Als vesikels openbarsten, ontstaat nat eczeem. Soms ontwikkelen zich pustels, steriel of door infectie. Roodheid en zwelling hangen samen met vasodilatatie, oedeem en lymfocytaire infiltraten in de papillaire dermis. Cytokinen verstoren de verhoorning, waardoor het stratum granulosum verdwijnt en parakeratose ontstaat; de schilfers laten daardoor makkelijk los. In de subacute fase neemt de spongiose af en ontstaat acanthose, wat klinisch kan overgaan in lichenificatie. In de chronische fase verdwijnt de spongiose en ziet men hyperkeratose en verlenging van de retelijsten.</w:t>
      </w:r>
    </w:p>
    <w:p>
      <w:r>
        <w:t>De behandeling van eczeem begint met indifferente therapie. De keuze van zalf- of crèmebasis hangt af van hoe nat of droog het eczeem is: hoe natter, hoe meer water de basis moet bevatten; hoe droger, hoe vetter de basis. Bij acuut eczeem worden natte omslagen gebruikt tot het indroogt. Subacuut eczeem kan worden behandeld met zinkoxidesmeersel FNA. Bij overgang naar chronisch eczeem zijn vettere middelen geschikt, zoals lanettecrème, cetomacrogolcrème, koelzalf zonder rozenolie, ureumcrème, paraffine of vaseline. Vaak worden aan indifferente therapie dermatocorticosteroïden, calcineurineremmers of teerpreparaten toegevoegd.</w:t>
      </w:r>
    </w:p>
    <w:p>
      <w:r>
        <w:t>Constitutioneel eczeem, ook atopisch eczeem genoemd, maakt deel uit van het atopisch syndroom. Atopie betekent een persoonlijke of familiaire aanleg om IgE-antistoffen te maken na blootstelling aan lage doses allergenen. Vaak komen eczeem, astma en allergische rhinoconjunctivitis samen voor. Het klinisch beeld is leeftijdsafhankelijk. Bij zuigelingen tot ongeveer twee jaar zit het eczeem vooral in het gelaat; het gebied rond mond en neus, het zogenoemde narcosekapje, blijft klassiek gespaard. In het begin is het vaak nat en crusteus, ook wel dauwworm genoemd. Later ontstaan erytheem, schilfering, papels en vesikels. De jeuk kan zo hevig zijn dat kinderen veel huilen en slecht slapen. Uitbreiding naar romp, onderarmen en schenen komt ook voor. Op peuterleeftijd wordt het beeld minder diffuus en minder exsudatief. Daarna, net als bij volwassenen, zitten de afwijkingen vooral in elleboogsplooien, knieholten, polsen, hals, nek en oogleden. Na de peuterleeftijd is het beloop meestal chronisch recidiverend, met exacerbaties en remissies. Tijdens exacerbaties nemen roodheid en jeuk toe en ontstaan door krabben crustae. In remissies is de huid vaak opvallend droog, met xerosis cutis en soms lichenificatie.</w:t>
      </w:r>
    </w:p>
    <w:p>
      <w:r>
        <w:t>Constitutioneel eczeem komt veel voor. In de huisartsenpraktijk ligt de prevalentie rond vijftien per duizend personen per jaar. Meer dan 75% krijgt klachten in het eerste levensjaar. Ongeveer de helft van de kinderen is het eczeem rond drie tot vier jaar kwijt, maar de atopische aanleg blijft bestaan; later kunnen astma of hooikoorts optreden. Boven de vijftig jaar zijn klinische verschijnselen zelden nog aanwezig. Complicaties zijn belangrijk: de huid is vaak gekoloniseerd met S. aureus, waardoor impetiginisatie kan ontstaan met nattende plekken, pustels en crustae. Ook erytrodermie kan voorkomen, met diffuse roodheid en schilfering van bijna de hele huid. Een herpesinfectie kan zich sneller uitbreiden op eczemateuze huid en leiden tot eczema herpeticum.</w:t>
      </w:r>
    </w:p>
    <w:p>
      <w:r>
        <w:t>Bij constitutioneel eczeem spelen genetische en omgevingsfactoren samen een rol. Voeding heeft volgens de module waarschijnlijk slechts een kleine betekenis. Alleen eliminatie van kippeneiwit bij jonge kinderen die daarvoor gesensibiliseerd zijn, heeft enig bewijs voor vermindering van ernst. Hypoallergene voeding met partieel gehydrolyseerd koemelkeiwit werkt niet preventief en wordt niet geadviseerd. Immunologisch wordt de rol van Th2-lymfocyten benadrukt. Infecties geven meer Th1-reacties. De toegenomen hygiëne in geïndustrialiseerde landen zou bijdragen aan een verschuiving richting Th2, waardoor allergische reacties op omgevingsfactoren worden bevorderd. Ook de barrièrefunctie van de huid is belangrijk; bij ongeveer 30% van de patiënten wordt een filaggrinemutatie gevonden, wat past bij een verstoorde barrière van het stratum corneum. De diagnose is vooral klinisch. Bij twijfel kunnen de criteria van Hanifin en Rajka helpen: minimaal drie major en drie minor criteria. Major criteria zijn pruritus, typische huidafwijkingen en lokalisatie, chronisch recidiverend beloop en andere atopische ziekten of atopische familieleden. Voorbeelden van atopische stigmata zijn dermographie blanche, Dennie-Morgan-plooi, hyperpigmentatie rond de ogen, laterale wenkbrauwuitval, xerodermie, ichthyosis levior, hyperlineaire handpalmen en keratosis pilaris.</w:t>
      </w:r>
    </w:p>
    <w:p>
      <w:r>
        <w:t>De therapie van constitutioneel eczeem bestaat uit niet-medicamenteuze adviezen en lokale behandeling. Belangrijke adviezen zijn zo weinig mogelijk zeep gebruiken, liever badolie, kort en lauwwarm douchen of baden, wol en warmte vermijden, stress beperken en bij ernstig chronisch eczeem eventueel verbandpakken gebruiken. Dieetmaatregelen zijn niet standaard bewezen effectief. Lokale corticosteroïden vormen de kern van de medicamenteuze behandeling. In de eerste lijn zijn meestal klasse 1 of 2 voldoende. Bij ernstig eczeem wordt juist geadviseerd te starten met klasse 3 en soms klasse 4, omdat het eczeem dan sneller tot rust komt en uiteindelijk minder corticosteroïden nodig zijn. Daarna volgt afbouw. Bij klasse 2 of hoger wordt vaak intervaltherapie toegepast: twee tot vier dagen per week smeren, op andere dagen alleen indifferente therapie. Dit helpt tachyfylaxie en bijwerkingen te beperken. Calcineurineremmers zoals tacrolimus en pimecrolimus zijn tweedelijnsmiddelen bij mild tot matig eczeem, vooral wanneer corticosteroïden onvoldoende werken of bijwerkingen geven. Verder noemt de module teerpreparaten, fototherapie en sederende antihistaminica bij ernstige jeuk. Bij ernstig eczeem kunnen in tweede of derde lijn systemische immuunmodulerende middelen nodig zijn. Bij uitgebreide impetiginisatie kunnen orale antibiotica geïndiceerd zijn.</w:t>
      </w:r>
    </w:p>
    <w:p>
      <w:r>
        <w:t>Seborrhoïsch eczeem komt vooral voor op talgklier-rijke plaatsen en kent een infantiele en adulte vorm. De infantiele vorm ontstaat zes tot acht weken na de geboorte en verdwijnt meestal binnen drie tot vier maanden, doorgaans vóór zes maanden. De hoofdlokalisatie is het behaarde hoofd met vettige gele schilfers, berg. Uitbreiding naar lichaamsplooien en het luiergebied kan voorkomen, soms met natte erythemateuze plaques. Deze vorm jeukt vaak niet. De oorzaak is onduidelijk; bij generalisatie moet aan een aangeboren immuundeficiëntie worden gedacht. Differentiaaldiagnostisch zijn constitutioneel eczeem, candidiasis en luiereczeem belangrijk. Therapie bestaat meestal uit indifferente crème, eventueel weken met zoete olie, zinkoxidesmeersel in de luierstreek en anders solutio carbonis detergens of hydrocortisonacetaat 1% crème. De adulte vorm begint vanaf de puberteit. Typisch zijn erytheem en gelige, vettige schilfering op behaarde hoofdhuid, wenkbrauwen, oogranden, nasolabiale plooi, baardstreek, retro-auriculair, oorschelp, gehoorgang, presternaal, interscapulair, in lichaamsplooien en in de navel. Vaak starten perifolliculaire erythemateuze papeltjes die samenvloeien tot grotere plaques met vettige gele squamae. De plaques ontsteken meestal niet en geven weinig jeuk. De prevalentie is 2–5%, vaker bij mannen. Malassezia-organismen spelen waarschijnlijk een rol. Behandeling bestaat vooral uit ketoconazolcrème of -shampoo; zo nodig tijdelijk een corticosteroïd klasse 2–3 erbij. Vaak is onderhoudsbehandeling twee tot drie keer per week nodig.</w:t>
      </w:r>
    </w:p>
    <w:p>
      <w:r>
        <w:t>Ortho-ergisch contacteczeem, ook irritatief contacteczeem genoemd, ontstaat door directe beschadiging van de huid door prikkelende stoffen. In principe kan iedereen het krijgen bij voldoende blootstelling. Vaak gaat het niet om één noxe, maar om een combinatie van chemische en mechanische invloeden die de huidbarrière beschadigen. Het zit typisch aan de handen, vooral handpalmen en volaire zijde van de vingers, met roodschilferende plaques, vaak fissuren en later een hyperkeratotisch, rhagadiform beeld. Beroepen met veel water- en stofblootstelling, zoals koks, kappers, bloemisten en verpleegkundigen, geven verhoogd risico. Ook mensen met atopie lopen meer risico. De diagnose is klinisch lastig te onderscheiden van contactallergisch eczeem en mag pas worden gesteld na uitsluiten van andere oorzaken. Therapie bestaat uit vermijden van noxen, zo nodig handschoenen, goede handhygiëne, veel emolliens en bij acute exacerbatie sterke lokale corticosteroïden; in de onderhoudsfase heeft maximaal klasse 2 de voorkeur. Herstel van de barrièrefunctie gaat veel trager dan het zichtbare klinische herstel.</w:t>
      </w:r>
    </w:p>
    <w:p>
      <w:r>
        <w:t>Luiereczeem is een bijzondere vorm van ortho-ergisch contacteczeem. Het komt veel voor bij zuigelingen en peuters, vooral tussen zes en vijftien maanden, en ontstaat door langdurig contact met urine en feces, onvoldoende verschonen en vochtretentie door afsluitende broekjes; diarree werkt bevorderend. In de luierregio, vooral op de bolle delen, ontstaat vurig erytheem met soms blaasjes en erosies, terwijl de plooien in het begin relatief gespaard blijven. De behandeling bestaat uit zinkoxidesmeersel FNA, goed droog houden, vaak verschonen en lokaal beschermende olie. Langdurig gebruik van corticosteroïden onder occlusie moet worden vermeden.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