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LMV Centrale vs perifere tolerantie samenvatting</w:t>
      </w:r>
    </w:p>
    <w:p>
      <w:r>
        <w:t>Immunologische tolerantie is het gecontroleerd niet reageren op (auto)antigenen. Het gaat dus niet om een zwak immuunsysteem, maar om een antigeenspecifiek mechanisme waarmee reacties tegen lichaamseigen structuren worden voorkomen. Dit is nodig omdat het immuunsysteem voortdurend moet kiezen tussen wel reageren op lichaamsvreemde stoffen of juist niet reageren op lichaamseigen antigenen. Falen hierin kan leiden tot infecties of auto-immuniteit.</w:t>
      </w:r>
    </w:p>
    <w:p>
      <w:r>
        <w:t>Er zijn twee hoofdvormen van tolerantie:</w:t>
      </w:r>
    </w:p>
    <w:p>
      <w:pPr>
        <w:pStyle w:val="ListBullet"/>
      </w:pPr>
      <w:r>
        <w:rPr>
          <w:b/>
        </w:rPr>
        <w:t>Centrale tolerantie</w:t>
      </w:r>
      <w:r>
        <w:t xml:space="preserve">: tijdens de ontwikkeling van T- en B-lymfocyten in de </w:t>
      </w:r>
      <w:r>
        <w:rPr>
          <w:b/>
        </w:rPr>
        <w:t>primaire lymfoïde organen</w:t>
      </w:r>
      <w:r>
        <w:t xml:space="preserve">, dus </w:t>
      </w:r>
      <w:r>
        <w:rPr>
          <w:b/>
        </w:rPr>
        <w:t>thymus</w:t>
      </w:r>
      <w:r>
        <w:t xml:space="preserve"> en </w:t>
      </w:r>
      <w:r>
        <w:rPr>
          <w:b/>
        </w:rPr>
        <w:t>beenmerg</w:t>
      </w:r>
      <w:r>
        <w:t>.</w:t>
      </w:r>
    </w:p>
    <w:p>
      <w:pPr>
        <w:pStyle w:val="ListBullet"/>
      </w:pPr>
      <w:r>
        <w:rPr>
          <w:b/>
        </w:rPr>
        <w:t>Perifere tolerantie</w:t>
      </w:r>
      <w:r>
        <w:t xml:space="preserve">: nadat lymfocyten deze organen hebben verlaten, in de </w:t>
      </w:r>
      <w:r>
        <w:rPr>
          <w:b/>
        </w:rPr>
        <w:t>secundaire lymfoïde organen</w:t>
      </w:r>
      <w:r>
        <w:t xml:space="preserve"> zoals </w:t>
      </w:r>
      <w:r>
        <w:rPr>
          <w:b/>
        </w:rPr>
        <w:t>lymfeklieren</w:t>
      </w:r>
      <w:r>
        <w:t xml:space="preserve"> en </w:t>
      </w:r>
      <w:r>
        <w:rPr>
          <w:b/>
        </w:rPr>
        <w:t>milt</w:t>
      </w:r>
      <w:r>
        <w:t>, maar ook in overige weefsels.</w:t>
      </w:r>
    </w:p>
    <w:p>
      <w:r>
        <w:t>Samen zorgen deze mechanismen ervoor dat autoreactieve lymfocyten worden verwijderd, aangepast of geremd.</w:t>
      </w:r>
    </w:p>
    <w:p>
      <w:pPr>
        <w:pStyle w:val="Heading4"/>
      </w:pPr>
      <w:r>
        <w:t>Centrale tolerantie</w:t>
      </w:r>
    </w:p>
    <w:p>
      <w:r>
        <w:t>Centrale tolerantie vindt plaats terwijl lymfocyten nog aan het uitrijpen zijn. Het doel is om cellen die te sterk op lichaamseigen antigenen reageren, vroegtijdig uit te schakelen of te corrigeren.</w:t>
      </w:r>
    </w:p>
    <w:p>
      <w:pPr>
        <w:pStyle w:val="Heading5"/>
      </w:pPr>
      <w:r>
        <w:t>T-cellen in de thymus</w:t>
      </w:r>
    </w:p>
    <w:p>
      <w:r>
        <w:t xml:space="preserve">Onrijpe T-cellen worden in de thymus geselecteerd. In de </w:t>
      </w:r>
      <w:r>
        <w:rPr>
          <w:b/>
        </w:rPr>
        <w:t>cortex</w:t>
      </w:r>
      <w:r>
        <w:t xml:space="preserve"> wordt getest of de T-cel überhaupt met </w:t>
      </w:r>
      <w:r>
        <w:rPr>
          <w:b/>
        </w:rPr>
        <w:t>MHC</w:t>
      </w:r>
      <w:r>
        <w:t xml:space="preserve"> kan interacteren. Als er geen interactie is, gaat de cel in apoptose. Bij een zwakke interactie volgt </w:t>
      </w:r>
      <w:r>
        <w:rPr>
          <w:b/>
        </w:rPr>
        <w:t>positieve selectie</w:t>
      </w:r>
      <w:r>
        <w:t>: de cel mag verder ontwikkelen.</w:t>
      </w:r>
    </w:p>
    <w:p>
      <w:r>
        <w:t xml:space="preserve">Daarna volgt in de </w:t>
      </w:r>
      <w:r>
        <w:rPr>
          <w:b/>
        </w:rPr>
        <w:t>medulla</w:t>
      </w:r>
      <w:r>
        <w:t xml:space="preserve"> een strengere controle. Hier presenteren onder andere dendritische cellen </w:t>
      </w:r>
      <w:r>
        <w:rPr>
          <w:b/>
        </w:rPr>
        <w:t>autoantigenen</w:t>
      </w:r>
      <w:r>
        <w:t xml:space="preserve">. Reageert een T-cel hier te sterk op, dan wordt deze verwijderd via </w:t>
      </w:r>
      <w:r>
        <w:rPr>
          <w:b/>
        </w:rPr>
        <w:t>negatieve selectie</w:t>
      </w:r>
      <w:r>
        <w:t xml:space="preserve"> en apoptose. Dit is een kernmechanisme van centrale tolerantie: </w:t>
      </w:r>
      <w:r>
        <w:rPr>
          <w:b/>
        </w:rPr>
        <w:t>deletie</w:t>
      </w:r>
      <w:r>
        <w:t xml:space="preserve"> van sterk autoreactieve T-cellen.</w:t>
      </w:r>
    </w:p>
    <w:p>
      <w:pPr>
        <w:pStyle w:val="Heading5"/>
      </w:pPr>
      <w:r>
        <w:t>B-cellen in het beenmerg</w:t>
      </w:r>
    </w:p>
    <w:p>
      <w:r>
        <w:t xml:space="preserve">Ook B-cellen worden centraal gecontroleerd in het beenmerg. Sommige onrijpe B-cellen zijn autoreactief. Een belangrijk mechanisme is </w:t>
      </w:r>
      <w:r>
        <w:rPr>
          <w:b/>
        </w:rPr>
        <w:t>receptor editing</w:t>
      </w:r>
      <w:r>
        <w:t xml:space="preserve">: de B-cel past zijn receptor aan in de hoop niet langer autoreactief te zijn. Als dat niet lukt of de autoreactiviteit te sterk is, volgt </w:t>
      </w:r>
      <w:r>
        <w:rPr>
          <w:b/>
        </w:rPr>
        <w:t>clonale deletie/apoptose</w:t>
      </w:r>
      <w:r>
        <w:t xml:space="preserve">. Soms kan ook </w:t>
      </w:r>
      <w:r>
        <w:rPr>
          <w:b/>
        </w:rPr>
        <w:t>anergie</w:t>
      </w:r>
      <w:r>
        <w:t xml:space="preserve"> ontstaan.</w:t>
      </w:r>
    </w:p>
    <w:p>
      <w:r>
        <w:t>De essentie van centrale tolerantie is dat potentieel gevaarlijke autoreactieve lymfocyten al vroeg worden verwijderd of aangepast voordat zij de periferie bereiken.</w:t>
      </w:r>
    </w:p>
    <w:p>
      <w:pPr>
        <w:pStyle w:val="Heading4"/>
      </w:pPr>
      <w:r>
        <w:t>Perifere tolerantie</w:t>
      </w:r>
    </w:p>
    <w:p>
      <w:r>
        <w:t>Niet alle autoreactieve lymfocyten worden in de centrale organen verwijderd. Sommige ontsnappen naar de periferie. Daarom bestaat er een tweede beveiligingslaag: perifere tolerantie. De twee belangrijkste mechanismen zijn:</w:t>
      </w:r>
    </w:p>
    <w:p>
      <w:pPr>
        <w:pStyle w:val="ListBullet"/>
      </w:pPr>
      <w:r>
        <w:rPr>
          <w:b/>
        </w:rPr>
        <w:t>Anergie</w:t>
      </w:r>
    </w:p>
    <w:p>
      <w:pPr>
        <w:pStyle w:val="ListBullet"/>
      </w:pPr>
      <w:r>
        <w:rPr>
          <w:b/>
        </w:rPr>
        <w:t>Suppressie door regulatoire T-lymfocyten (Treg-cellen)</w:t>
      </w:r>
    </w:p>
    <w:p>
      <w:pPr>
        <w:pStyle w:val="Heading5"/>
      </w:pPr>
      <w:r>
        <w:t>Anergie</w:t>
      </w:r>
    </w:p>
    <w:p>
      <w:r>
        <w:t xml:space="preserve">Anergie betekent dat een lymfocyt functioneel inactief wordt: de cel leeft nog, maar reageert niet goed meer. Dit ontstaat wanneer een lymfocyt antigeen herkent zonder voldoende </w:t>
      </w:r>
      <w:r>
        <w:rPr>
          <w:b/>
        </w:rPr>
        <w:t>co-stimulatie</w:t>
      </w:r>
      <w:r>
        <w:t xml:space="preserve">. In het geval van een CD4+ T-cel betekent dit dat </w:t>
      </w:r>
      <w:r>
        <w:rPr>
          <w:b/>
        </w:rPr>
        <w:t>signaal 1</w:t>
      </w:r>
      <w:r>
        <w:t xml:space="preserve"> aanwezig is, maar </w:t>
      </w:r>
      <w:r>
        <w:rPr>
          <w:b/>
        </w:rPr>
        <w:t>signaal 2</w:t>
      </w:r>
      <w:r>
        <w:t xml:space="preserve"> ontbreekt.</w:t>
      </w:r>
    </w:p>
    <w:p>
      <w:pPr>
        <w:pStyle w:val="ListBullet"/>
      </w:pPr>
      <w:r>
        <w:rPr>
          <w:b/>
        </w:rPr>
        <w:t>Signaal 1</w:t>
      </w:r>
      <w:r>
        <w:t>: herkenning van antigeen via de TCR in combinatie met MHC-klasse II.</w:t>
      </w:r>
    </w:p>
    <w:p>
      <w:pPr>
        <w:pStyle w:val="ListBullet"/>
      </w:pPr>
      <w:r>
        <w:rPr>
          <w:b/>
        </w:rPr>
        <w:t>Signaal 2</w:t>
      </w:r>
      <w:r>
        <w:t xml:space="preserve">: co-stimulatie, bijvoorbeeld via </w:t>
      </w:r>
      <w:r>
        <w:rPr>
          <w:b/>
        </w:rPr>
        <w:t>CD28</w:t>
      </w:r>
      <w:r>
        <w:t xml:space="preserve"> op de T-cel en </w:t>
      </w:r>
      <w:r>
        <w:rPr>
          <w:b/>
        </w:rPr>
        <w:t>CD80/CD86</w:t>
      </w:r>
      <w:r>
        <w:t xml:space="preserve"> op de antigeenpresenterende cel.</w:t>
      </w:r>
    </w:p>
    <w:p>
      <w:r>
        <w:t xml:space="preserve">Als alleen antigeenherkenning plaatsvindt zonder co-stimulatie, volgt geen volledige activatie maar juist </w:t>
      </w:r>
      <w:r>
        <w:rPr>
          <w:b/>
        </w:rPr>
        <w:t>anergie</w:t>
      </w:r>
      <w:r>
        <w:t>. Dit voorkomt dat een T-cel onterecht reageert op een autoantigeen.</w:t>
      </w:r>
    </w:p>
    <w:p>
      <w:pPr>
        <w:pStyle w:val="Heading5"/>
      </w:pPr>
      <w:r>
        <w:t>Suppressie door Treg-cellen</w:t>
      </w:r>
    </w:p>
    <w:p>
      <w:r>
        <w:t xml:space="preserve">Het tweede belangrijke perifere mechanisme is actieve onderdrukking door </w:t>
      </w:r>
      <w:r>
        <w:rPr>
          <w:b/>
        </w:rPr>
        <w:t>regulatoire T-cellen</w:t>
      </w:r>
      <w:r>
        <w:t>. Treg-cellen remmen andere immuuncellen op meerdere manieren:</w:t>
      </w:r>
    </w:p>
    <w:p>
      <w:pPr>
        <w:pStyle w:val="ListBullet"/>
      </w:pPr>
      <w:r>
        <w:t xml:space="preserve">ze vangen </w:t>
      </w:r>
      <w:r>
        <w:rPr>
          <w:b/>
        </w:rPr>
        <w:t>IL-2</w:t>
      </w:r>
      <w:r>
        <w:t xml:space="preserve"> weg via hun hoge expressie van </w:t>
      </w:r>
      <w:r>
        <w:rPr>
          <w:b/>
        </w:rPr>
        <w:t>CD25</w:t>
      </w:r>
    </w:p>
    <w:p>
      <w:pPr>
        <w:pStyle w:val="ListBullet"/>
      </w:pPr>
      <w:r>
        <w:t xml:space="preserve">ze produceren suppressieve cytokinen, vooral </w:t>
      </w:r>
      <w:r>
        <w:rPr>
          <w:b/>
        </w:rPr>
        <w:t>IL-10</w:t>
      </w:r>
      <w:r>
        <w:t xml:space="preserve"> en </w:t>
      </w:r>
      <w:r>
        <w:rPr>
          <w:b/>
        </w:rPr>
        <w:t>TGF-β</w:t>
      </w:r>
    </w:p>
    <w:p>
      <w:pPr>
        <w:pStyle w:val="ListBullet"/>
      </w:pPr>
      <w:r>
        <w:t xml:space="preserve">ze verminderen co-stimulatie via </w:t>
      </w:r>
      <w:r>
        <w:rPr>
          <w:b/>
        </w:rPr>
        <w:t>CTLA-4</w:t>
      </w:r>
      <w:r>
        <w:t xml:space="preserve">, dat ingrijpt op </w:t>
      </w:r>
      <w:r>
        <w:rPr>
          <w:b/>
        </w:rPr>
        <w:t>CD80/CD86</w:t>
      </w:r>
    </w:p>
    <w:p>
      <w:pPr>
        <w:pStyle w:val="ListBullet"/>
      </w:pPr>
      <w:r>
        <w:t xml:space="preserve">ze kunnen cytotoxische moleculen zoals </w:t>
      </w:r>
      <w:r>
        <w:rPr>
          <w:b/>
        </w:rPr>
        <w:t>granzyme</w:t>
      </w:r>
      <w:r>
        <w:t xml:space="preserve"> gebruiken</w:t>
      </w:r>
    </w:p>
    <w:p>
      <w:r>
        <w:t>Treg-cellen vormen daarmee een actieve rem op het immuunsysteem. Waar anergie vooral een individuele lymfocyt inactief maakt, onderdrukt Treg-suppressie de immuunreactie in de omgeving.</w:t>
      </w:r>
    </w:p>
    <w:p>
      <w:pPr>
        <w:pStyle w:val="Heading5"/>
      </w:pPr>
      <w:r>
        <w:t>Extra checkpoints in de periferie</w:t>
      </w:r>
    </w:p>
    <w:p>
      <w:r>
        <w:t xml:space="preserve">Ook in secundaire lymfoïde organen bestaan extra controles voor B-cellen. Autoreactieve B-cellen kunnen daar nog worden afgeremd via </w:t>
      </w:r>
      <w:r>
        <w:rPr>
          <w:b/>
        </w:rPr>
        <w:t>deletie</w:t>
      </w:r>
      <w:r>
        <w:t xml:space="preserve">, </w:t>
      </w:r>
      <w:r>
        <w:rPr>
          <w:b/>
        </w:rPr>
        <w:t>anergie</w:t>
      </w:r>
      <w:r>
        <w:t xml:space="preserve"> of doordat zij geen hulp van T-cellen krijgen. Tolerantie is dus geen eenmalige gebeurtenis, maar een doorlopend controlesysteem op meerdere plekken in het lichaam.</w:t>
      </w:r>
    </w:p>
    <w:p>
      <w:pPr>
        <w:pStyle w:val="Heading4"/>
      </w:pPr>
      <w:r>
        <w:t>Verlies van tolerantie</w:t>
      </w:r>
    </w:p>
    <w:p>
      <w:r>
        <w:t>Als tolerantie faalt, kunnen autoreactieve lymfocyten worden geactiveerd en auto-immuniteit veroorzaken. Dit kan op verschillende manieren gebeuren.</w:t>
      </w:r>
    </w:p>
    <w:p>
      <w:pPr>
        <w:pStyle w:val="Heading5"/>
      </w:pPr>
      <w:r>
        <w:t>Polyclonale activatie en superantigenen</w:t>
      </w:r>
    </w:p>
    <w:p>
      <w:r>
        <w:t xml:space="preserve">Bij </w:t>
      </w:r>
      <w:r>
        <w:rPr>
          <w:b/>
        </w:rPr>
        <w:t>polyclonale activatie</w:t>
      </w:r>
      <w:r>
        <w:t xml:space="preserve"> worden lymfocyten breed en ongecontroleerd geactiveerd. De clip noemt </w:t>
      </w:r>
      <w:r>
        <w:rPr>
          <w:b/>
        </w:rPr>
        <w:t>EBV</w:t>
      </w:r>
      <w:r>
        <w:t xml:space="preserve"> als voorbeeld van een virus dat B-cellen antigeen- en T-cel-onafhankelijk kan activeren.</w:t>
      </w:r>
    </w:p>
    <w:p>
      <w:r>
        <w:rPr>
          <w:b/>
        </w:rPr>
        <w:t>Superantigenen</w:t>
      </w:r>
      <w:r>
        <w:t xml:space="preserve"> kunnen T-cellen op een abnormale manier activeren en zo tolerantie omzeilen. In de clip wordt </w:t>
      </w:r>
      <w:r>
        <w:rPr>
          <w:b/>
        </w:rPr>
        <w:t>Staphylococcus</w:t>
      </w:r>
      <w:r>
        <w:t xml:space="preserve"> genoemd als voorbeeld.</w:t>
      </w:r>
    </w:p>
    <w:p>
      <w:pPr>
        <w:pStyle w:val="Heading5"/>
      </w:pPr>
      <w:r>
        <w:t>Molecular mimicry en bystander-activatie</w:t>
      </w:r>
    </w:p>
    <w:p>
      <w:r>
        <w:t xml:space="preserve">Bij </w:t>
      </w:r>
      <w:r>
        <w:rPr>
          <w:b/>
        </w:rPr>
        <w:t>molecular mimicry</w:t>
      </w:r>
      <w:r>
        <w:t xml:space="preserve"> lijkt een microbieel antigeen op een lichaamseigen antigeen. De immuunreactie tegen de infectie kan dan kruisreageren met eigen weefsel. Een voorbeeld is </w:t>
      </w:r>
      <w:r>
        <w:rPr>
          <w:b/>
        </w:rPr>
        <w:t>Guillain-Barré-syndroom (GBS)</w:t>
      </w:r>
      <w:r>
        <w:t xml:space="preserve">, een post-infectieuze auto-immuun-polyneuropathie met snel progressieve verlamming van armen en benen. Hierbij speelt kruisreactiviteit tussen </w:t>
      </w:r>
      <w:r>
        <w:rPr>
          <w:b/>
        </w:rPr>
        <w:t>Campylobacter jejuni</w:t>
      </w:r>
      <w:r>
        <w:t xml:space="preserve"> en structuren in perifere zenuwen, met name </w:t>
      </w:r>
      <w:r>
        <w:rPr>
          <w:b/>
        </w:rPr>
        <w:t>ganglioside GM1</w:t>
      </w:r>
      <w:r>
        <w:t>, een rol.</w:t>
      </w:r>
    </w:p>
    <w:p>
      <w:r>
        <w:t xml:space="preserve">Een verwant mechanisme is </w:t>
      </w:r>
      <w:r>
        <w:rPr>
          <w:b/>
        </w:rPr>
        <w:t>bystander-activatie</w:t>
      </w:r>
      <w:r>
        <w:t>: tijdens infectie kunnen autoreactieve lymfocyten meeliften in een reeds geactiveerde ontstekingsomgeving.</w:t>
      </w:r>
    </w:p>
    <w:p>
      <w:pPr>
        <w:pStyle w:val="Heading5"/>
      </w:pPr>
      <w:r>
        <w:t>Vrijkomen van afgeschermde autoantigenen en neoantigenen</w:t>
      </w:r>
    </w:p>
    <w:p>
      <w:r>
        <w:t xml:space="preserve">Sommige autoantigenen zijn normaal verborgen in </w:t>
      </w:r>
      <w:r>
        <w:rPr>
          <w:b/>
        </w:rPr>
        <w:t>immune privileged sites</w:t>
      </w:r>
      <w:r>
        <w:t xml:space="preserve">. Als deze afscherming wordt doorbroken, kunnen ze alsnog immunogeen worden. Een voorbeeld is </w:t>
      </w:r>
      <w:r>
        <w:rPr>
          <w:b/>
        </w:rPr>
        <w:t>sympathische oftalmopathie</w:t>
      </w:r>
      <w:r>
        <w:t>: na trauma van één oog komen intraoculaire eiwitantigenen vrij, worden naar lymfeklieren gebracht, activeren T-cellen en leiden vervolgens tot schade aan beide ogen.</w:t>
      </w:r>
    </w:p>
    <w:p>
      <w:r>
        <w:t xml:space="preserve">Daarnaast kan tolerantie worden doorbroken doordat </w:t>
      </w:r>
      <w:r>
        <w:rPr>
          <w:b/>
        </w:rPr>
        <w:t>neoantigenen</w:t>
      </w:r>
      <w:r>
        <w:t xml:space="preserve"> ontstaan, bijvoorbeeld door </w:t>
      </w:r>
      <w:r>
        <w:rPr>
          <w:b/>
        </w:rPr>
        <w:t>immunostimulerende posttranslationele modificatie</w:t>
      </w:r>
      <w:r>
        <w:t xml:space="preserve"> of </w:t>
      </w:r>
      <w:r>
        <w:rPr>
          <w:b/>
        </w:rPr>
        <w:t>haptenisatie</w:t>
      </w:r>
      <w:r>
        <w:t>. Hierdoor kunnen structuren die eerst niet als doelwit werden herkend, alsnog immunogeen worden.</w:t>
      </w:r>
    </w:p>
    <w:p>
      <w:pPr>
        <w:pStyle w:val="Heading5"/>
      </w:pPr>
      <w:r>
        <w:t>Verlies van Treg-functie</w:t>
      </w:r>
    </w:p>
    <w:p>
      <w:r>
        <w:t xml:space="preserve">Een directe oorzaak van verlies van tolerantie is uitval van Treg-cellen. Het </w:t>
      </w:r>
      <w:r>
        <w:rPr>
          <w:b/>
        </w:rPr>
        <w:t>IPEX-syndroom</w:t>
      </w:r>
      <w:r>
        <w:t xml:space="preserve"> is hier een klassiek voorbeeld: immuundysregulatie, polyendocrinopathie, enteropathie en X-gebonden overerving. De oorzaak is een </w:t>
      </w:r>
      <w:r>
        <w:rPr>
          <w:b/>
        </w:rPr>
        <w:t>FOXP3-mutatie</w:t>
      </w:r>
      <w:r>
        <w:t>, waardoor Treg-cellen niet goed kunnen ontstaan. Dit leidt tot verlies van perifere suppressie en tot orgaanspecifieke en systemische auto-immuniteit.</w:t>
      </w:r>
    </w:p>
    <w:p>
      <w:pPr>
        <w:pStyle w:val="Heading4"/>
      </w:pPr>
      <w:r>
        <w:t>Kernboodschap</w:t>
      </w:r>
    </w:p>
    <w:p>
      <w:r>
        <w:t xml:space="preserve">Tolerantie is het actief en gecontroleerd niet reageren op (auto)antigenen. </w:t>
      </w:r>
      <w:r>
        <w:rPr>
          <w:b/>
        </w:rPr>
        <w:t>Centrale tolerantie</w:t>
      </w:r>
      <w:r>
        <w:t xml:space="preserve"> in thymus en beenmerg verwijdert of corrigeert sterk autoreactieve T- en B-cellen, vooral via </w:t>
      </w:r>
      <w:r>
        <w:rPr>
          <w:b/>
        </w:rPr>
        <w:t>deletie/apoptose</w:t>
      </w:r>
      <w:r>
        <w:t xml:space="preserve"> en bij B-cellen ook via </w:t>
      </w:r>
      <w:r>
        <w:rPr>
          <w:b/>
        </w:rPr>
        <w:t>receptor editing</w:t>
      </w:r>
      <w:r>
        <w:t xml:space="preserve">. </w:t>
      </w:r>
      <w:r>
        <w:rPr>
          <w:b/>
        </w:rPr>
        <w:t>Perifere tolerantie</w:t>
      </w:r>
      <w:r>
        <w:t xml:space="preserve"> in lymfeklieren, milt en weefsels voorkomt dat ontsnapte autoreactieve cellen schade aanrichten, vooral via </w:t>
      </w:r>
      <w:r>
        <w:rPr>
          <w:b/>
        </w:rPr>
        <w:t>anergie</w:t>
      </w:r>
      <w:r>
        <w:t xml:space="preserve"> en </w:t>
      </w:r>
      <w:r>
        <w:rPr>
          <w:b/>
        </w:rPr>
        <w:t>Treg-gemedieerde suppressie</w:t>
      </w:r>
      <w:r>
        <w:t>. Verlies van tolerantie kan ontstaan door polyclonale activatie, superantigenen, molecular mimicry, bystander-activatie, vrijkomen van verborgen autoantigenen, neoantigenvorming of uitval van Treg-functie, en kan zo leiden tot auto-immuniteit.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