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LMV Is het vasculitis of vasculopathie_ samenvatting</w:t>
      </w:r>
    </w:p>
    <w:p>
      <w:r>
        <w:t xml:space="preserve">De kern van deze module is het onderscheid tussen </w:t>
      </w:r>
      <w:r>
        <w:rPr>
          <w:b/>
        </w:rPr>
        <w:t>vasculitis</w:t>
      </w:r>
      <w:r>
        <w:t xml:space="preserve"> en </w:t>
      </w:r>
      <w:r>
        <w:rPr>
          <w:b/>
        </w:rPr>
        <w:t>vasculopathie</w:t>
      </w:r>
      <w:r>
        <w:t xml:space="preserve">. Dat onderscheid is niet altijd eenvoudig, zowel klinisch als histopathologisch. Een onjuiste interpretatie kan gevolgen hebben voor de behandeling, bijvoorbeeld door blootstelling aan potentieel schadelijke medicatie zoals hoge doses corticosteroïden. Daarom is het belangrijk niet alleen te beoordelen of er ontsteking rond bloedvaten aanwezig is, maar vooral of er sprake is van </w:t>
      </w:r>
      <w:r>
        <w:rPr>
          <w:b/>
        </w:rPr>
        <w:t>echte vaatschade</w:t>
      </w:r>
      <w:r>
        <w:t>.</w:t>
      </w:r>
    </w:p>
    <w:p>
      <w:r>
        <w:t xml:space="preserve">De module focust op </w:t>
      </w:r>
      <w:r>
        <w:rPr>
          <w:b/>
        </w:rPr>
        <w:t>small-vessel leukocytoclastic vasculitis</w:t>
      </w:r>
      <w:r>
        <w:t xml:space="preserve">: een vasculitis van de kleine bloedvaten met typische histologische kenmerken. De diagnostische benadering is tweeledig: eerst nagaan of er aanwijzingen zijn voor vaatschade, en daarna beoordelen of die bevindingen passen bij een </w:t>
      </w:r>
      <w:r>
        <w:rPr>
          <w:b/>
        </w:rPr>
        <w:t>primaire vasculitis</w:t>
      </w:r>
      <w:r>
        <w:t xml:space="preserve"> of beter verklaard kunnen worden als </w:t>
      </w:r>
      <w:r>
        <w:rPr>
          <w:b/>
        </w:rPr>
        <w:t>secundair verschijnsel</w:t>
      </w:r>
      <w:r>
        <w:t xml:space="preserve"> in een andere context.</w:t>
      </w:r>
    </w:p>
    <w:p>
      <w:r>
        <w:t xml:space="preserve">De term </w:t>
      </w:r>
      <w:r>
        <w:rPr>
          <w:b/>
        </w:rPr>
        <w:t>leukocytoclastisch</w:t>
      </w:r>
      <w:r>
        <w:t xml:space="preserve"> verwijst naar afbraakproducten van ontstekingscellen, vooral neutrofielen. Histologisch zie je dan kleine korrelige resten van celkernen in het infiltraat, ook wel </w:t>
      </w:r>
      <w:r>
        <w:rPr>
          <w:b/>
        </w:rPr>
        <w:t>nuclear dust</w:t>
      </w:r>
      <w:r>
        <w:t xml:space="preserve"> genoemd. Dit is een belangrijk begrip, maar op zichzelf nog niet voldoende om primaire vasculitis vast te stellen.</w:t>
      </w:r>
    </w:p>
    <w:p>
      <w:pPr>
        <w:pStyle w:val="Heading4"/>
      </w:pPr>
      <w:r>
        <w:t>Primaire kenmerken van vaatschade</w:t>
      </w:r>
    </w:p>
    <w:p>
      <w:r>
        <w:t>De module noemt drie primaire kenmerken. Dit zijn de sterkste aanwijzingen dat het bloedvat zelf het doelwit is van het proces.</w:t>
      </w:r>
    </w:p>
    <w:p>
      <w:pPr>
        <w:pStyle w:val="Heading5"/>
      </w:pPr>
      <w:r>
        <w:t>1. Angiocentrisch of angio-invasief</w:t>
      </w:r>
    </w:p>
    <w:p>
      <w:r>
        <w:t>Het ontstekingsinfiltraat is gecentreerd rond het bloedvat of dringt het bloedvat binnen. Het vat staat dus centraal in het ontstekingsproces. Dit laat zien dat het niet alleen om een algemene ontsteking in de buurt van een vat gaat, maar dat het vat zelf betrokken is.</w:t>
      </w:r>
    </w:p>
    <w:p>
      <w:pPr>
        <w:pStyle w:val="Heading5"/>
      </w:pPr>
      <w:r>
        <w:t>2. Vaatwandonderbreking of vaatwanddestructie</w:t>
      </w:r>
    </w:p>
    <w:p>
      <w:r>
        <w:t xml:space="preserve">Hierbij is de wand van het bloedvat niet meer intact. De structuur van de vaatwand is beschadigd of onderbroken. Dit wijst op echte schade aan het vat en ondersteunt de diagnose </w:t>
      </w:r>
      <w:r>
        <w:rPr>
          <w:b/>
        </w:rPr>
        <w:t>primaire vasculitis</w:t>
      </w:r>
      <w:r>
        <w:t>.</w:t>
      </w:r>
    </w:p>
    <w:p>
      <w:pPr>
        <w:pStyle w:val="Heading5"/>
      </w:pPr>
      <w:r>
        <w:t>3. Intramuraal of luminaal fibrine: fibrinoïde necrose</w:t>
      </w:r>
    </w:p>
    <w:p>
      <w:r>
        <w:t xml:space="preserve">Fibrine in de vaatwand of in het lumen van het vat wordt samengevat als </w:t>
      </w:r>
      <w:r>
        <w:rPr>
          <w:b/>
        </w:rPr>
        <w:t>fibrinoïde necrose</w:t>
      </w:r>
      <w:r>
        <w:t>. Dit betekent dat de vaatwand zodanig beschadigd is geraakt dat er een felroze, fibrineachtig aspect ontstaat in en rond het vat. Ook dit is een belangrijk teken van primaire vaatschade.</w:t>
      </w:r>
    </w:p>
    <w:p>
      <w:pPr>
        <w:pStyle w:val="Heading4"/>
      </w:pPr>
      <w:r>
        <w:t>Secundaire kenmerken</w:t>
      </w:r>
    </w:p>
    <w:p>
      <w:r>
        <w:t>Naast de primaire kenmerken noemt de module twee secundaire kenmerken. Deze kunnen aanwezig zijn bij leukocytoclastische vasculitis, maar zijn minder specifiek en kunnen ook in andere situaties voorkomen.</w:t>
      </w:r>
    </w:p>
    <w:p>
      <w:pPr>
        <w:pStyle w:val="Heading5"/>
      </w:pPr>
      <w:r>
        <w:t>1. Leukocytoclasie</w:t>
      </w:r>
    </w:p>
    <w:p>
      <w:r>
        <w:t xml:space="preserve">Dit is het uiteenvallen van leukocyten, meestal neutrofielen. Histologisch zie je kleine donkere kernresten. Hoewel leukocytoclasie een bekend kenmerk is bij leukocytoclastische vasculitis, is het een </w:t>
      </w:r>
      <w:r>
        <w:rPr>
          <w:b/>
        </w:rPr>
        <w:t>secundair kenmerk</w:t>
      </w:r>
      <w:r>
        <w:t>. Het mag dus niet op zichzelf worden gebruikt om primaire vasculitis vast te stellen.</w:t>
      </w:r>
    </w:p>
    <w:p>
      <w:pPr>
        <w:pStyle w:val="Heading5"/>
      </w:pPr>
      <w:r>
        <w:t>2. Erytrocytenextravasatie</w:t>
      </w:r>
    </w:p>
    <w:p>
      <w:r>
        <w:t>Dit betekent dat rode bloedcellen buiten het bloedvat terecht zijn gekomen, wat zich uit als kleine bloeduitstortingen in het weefsel. Ook dit kan passen bij vaatschade, maar is op zichzelf onvoldoende om primaire vasculitis te diagnosticeren.</w:t>
      </w:r>
    </w:p>
    <w:p>
      <w:pPr>
        <w:pStyle w:val="Heading4"/>
      </w:pPr>
      <w:r>
        <w:t>Waarom zijn secundaire kenmerken alleen niet genoeg?</w:t>
      </w:r>
    </w:p>
    <w:p>
      <w:r>
        <w:t>Secundaire kenmerken zijn ondersteunend, maar niet beslissend. Als je alleen leukocytoclasie en erytrocytenextravasatie ziet, kun je nog niet concluderen dat er sprake is van primaire vasculitis. Je moet altijd zoeken naar de sterkere, primaire tekenen van echte schade aan de vaatwand.</w:t>
      </w:r>
    </w:p>
    <w:p>
      <w:r>
        <w:t xml:space="preserve">Een belangrijke leerpunt is dus: </w:t>
      </w:r>
      <w:r>
        <w:rPr>
          <w:b/>
        </w:rPr>
        <w:t>leukocytoclasie alleen is niet voldoende voor de diagnose primaire vasculitis</w:t>
      </w:r>
      <w:r>
        <w:t>, omdat het een secundair kenmerk is dat ook in andere contexten kan voorkomen.</w:t>
      </w:r>
    </w:p>
    <w:p>
      <w:pPr>
        <w:pStyle w:val="Heading4"/>
      </w:pPr>
      <w:r>
        <w:t>Primair of secundair? Context is essentieel</w:t>
      </w:r>
    </w:p>
    <w:p>
      <w:r>
        <w:t>De vraag of vasculitis primair of secundair is, is contextafhankelijk. Histologische kenmerken moeten nooit los van het klinische en weefselmatige geheel worden beoordeeld. Eenzelfde microscopisch beeld kan in de ene situatie passen bij primaire vasculitis, maar in een andere situatie slechts een secundair verschijnsel zijn.</w:t>
      </w:r>
    </w:p>
    <w:p>
      <w:r>
        <w:t>De module noemt voorbeelden waarbij vasculitisachtige kenmerken secundair kunnen zijn:</w:t>
      </w:r>
    </w:p>
    <w:p>
      <w:pPr>
        <w:pStyle w:val="ListBullet"/>
      </w:pPr>
      <w:r>
        <w:t xml:space="preserve">naast een </w:t>
      </w:r>
      <w:r>
        <w:rPr>
          <w:b/>
        </w:rPr>
        <w:t>ulcus</w:t>
      </w:r>
    </w:p>
    <w:p>
      <w:pPr>
        <w:pStyle w:val="ListBullet"/>
      </w:pPr>
      <w:r>
        <w:t xml:space="preserve">bij een </w:t>
      </w:r>
      <w:r>
        <w:rPr>
          <w:b/>
        </w:rPr>
        <w:t>neutrofiele dermatose</w:t>
      </w:r>
    </w:p>
    <w:p>
      <w:pPr>
        <w:pStyle w:val="ListBullet"/>
      </w:pPr>
      <w:r>
        <w:t xml:space="preserve">na een </w:t>
      </w:r>
      <w:r>
        <w:rPr>
          <w:b/>
        </w:rPr>
        <w:t>insectensteek</w:t>
      </w:r>
    </w:p>
    <w:p>
      <w:pPr>
        <w:pStyle w:val="ListBullet"/>
      </w:pPr>
      <w:r>
        <w:t xml:space="preserve">in relatie tot een </w:t>
      </w:r>
      <w:r>
        <w:rPr>
          <w:b/>
        </w:rPr>
        <w:t>herpesvirusinfectie</w:t>
      </w:r>
    </w:p>
    <w:p>
      <w:r>
        <w:t xml:space="preserve">Een </w:t>
      </w:r>
      <w:r>
        <w:rPr>
          <w:b/>
        </w:rPr>
        <w:t>epifenomeen</w:t>
      </w:r>
      <w:r>
        <w:t xml:space="preserve"> is een verschijnsel dat wel aanwezig is, maar niet het hoofddrijvende proces vormt. In deze context betekent dat dat vasculitisachtige veranderingen kunnen optreden als bijverschijnsel van iets anders.</w:t>
      </w:r>
    </w:p>
    <w:p>
      <w:pPr>
        <w:pStyle w:val="Heading4"/>
      </w:pPr>
      <w:r>
        <w:t>Het belang van histopathologische context</w:t>
      </w:r>
    </w:p>
    <w:p>
      <w:r>
        <w:t>Histopathologie staat nooit volledig op zichzelf. Je kijkt niet alleen naar losse kenmerken onder de microscoop, maar probeert de betekenis ervan te begrijpen binnen het totale beeld. Daarom geldt:</w:t>
      </w:r>
    </w:p>
    <w:p>
      <w:pPr>
        <w:pStyle w:val="ListBullet"/>
      </w:pPr>
      <w:r>
        <w:rPr>
          <w:b/>
        </w:rPr>
        <w:t>Primaire tekenen van vaatschade</w:t>
      </w:r>
      <w:r>
        <w:t xml:space="preserve"> ondersteunen de diagnose primaire vasculitis.</w:t>
      </w:r>
    </w:p>
    <w:p>
      <w:pPr>
        <w:pStyle w:val="ListBullet"/>
      </w:pPr>
      <w:r>
        <w:rPr>
          <w:b/>
        </w:rPr>
        <w:t>Vooral secundaire tekenen</w:t>
      </w:r>
      <w:r>
        <w:t xml:space="preserve"> vragen om extra aandacht voor alternatieve verklaringen.</w:t>
      </w:r>
    </w:p>
    <w:p>
      <w:pPr>
        <w:pStyle w:val="ListBullet"/>
      </w:pPr>
      <w:r>
        <w:rPr>
          <w:b/>
        </w:rPr>
        <w:t>Lokalisatie en klinische context</w:t>
      </w:r>
      <w:r>
        <w:t xml:space="preserve"> zijn essentieel.</w:t>
      </w:r>
    </w:p>
    <w:p>
      <w:r>
        <w:t>Een beeld naast een ulcus heeft dus een andere betekenis dan exact dezelfde kenmerken in een andere context.</w:t>
      </w:r>
    </w:p>
    <w:p>
      <w:pPr>
        <w:pStyle w:val="Heading4"/>
      </w:pPr>
      <w:r>
        <w:t>Systematische benadering</w:t>
      </w:r>
    </w:p>
    <w:p>
      <w:r>
        <w:t>Een praktische manier om deze module te onthouden is een tweestapsbenadering:</w:t>
      </w:r>
    </w:p>
    <w:p>
      <w:pPr>
        <w:pStyle w:val="Heading5"/>
      </w:pPr>
      <w:r>
        <w:t>Stap 1: Zijn er aanwijzingen voor vaatschade?</w:t>
      </w:r>
    </w:p>
    <w:p>
      <w:r>
        <w:t>Let op:</w:t>
      </w:r>
    </w:p>
    <w:p>
      <w:pPr>
        <w:pStyle w:val="ListBullet"/>
      </w:pPr>
      <w:r>
        <w:t>angiocentrische of angio-invasieve ontsteking</w:t>
      </w:r>
    </w:p>
    <w:p>
      <w:pPr>
        <w:pStyle w:val="ListBullet"/>
      </w:pPr>
      <w:r>
        <w:t>vaatwanddestructie</w:t>
      </w:r>
    </w:p>
    <w:p>
      <w:pPr>
        <w:pStyle w:val="ListBullet"/>
      </w:pPr>
      <w:r>
        <w:t>intramuraal of luminaal fibrine, passend bij fibrinoïde necrose</w:t>
      </w:r>
    </w:p>
    <w:p>
      <w:pPr>
        <w:pStyle w:val="ListBullet"/>
      </w:pPr>
      <w:r>
        <w:t>daarnaast ook leukocytoclasie en erytrocytenextravasatie</w:t>
      </w:r>
    </w:p>
    <w:p>
      <w:pPr>
        <w:pStyle w:val="Heading5"/>
      </w:pPr>
      <w:r>
        <w:t>Stap 2: Is dit primair of secundair?</w:t>
      </w:r>
    </w:p>
    <w:p>
      <w:r>
        <w:t>Vraag vervolgens:</w:t>
      </w:r>
    </w:p>
    <w:p>
      <w:pPr>
        <w:pStyle w:val="ListBullet"/>
      </w:pPr>
      <w:r>
        <w:t>past dit bij een primaire vasculitis?</w:t>
      </w:r>
    </w:p>
    <w:p>
      <w:pPr>
        <w:pStyle w:val="ListBullet"/>
      </w:pPr>
      <w:r>
        <w:t>of kan het beter worden verklaard als secundair verschijnsel in de gegeven context?</w:t>
      </w:r>
    </w:p>
    <w:p>
      <w:r>
        <w:t>Het sterkste histologische argument vóór primaire vasculitis is de combinatie van:</w:t>
      </w:r>
    </w:p>
    <w:p>
      <w:pPr>
        <w:pStyle w:val="ListBullet"/>
      </w:pPr>
      <w:r>
        <w:rPr>
          <w:b/>
        </w:rPr>
        <w:t>angiocentrische betrokkenheid</w:t>
      </w:r>
    </w:p>
    <w:p>
      <w:pPr>
        <w:pStyle w:val="ListBullet"/>
      </w:pPr>
      <w:r>
        <w:rPr>
          <w:b/>
        </w:rPr>
        <w:t>vaatwanddestructie</w:t>
      </w:r>
    </w:p>
    <w:p>
      <w:pPr>
        <w:pStyle w:val="ListBullet"/>
      </w:pPr>
      <w:r>
        <w:rPr>
          <w:b/>
        </w:rPr>
        <w:t>fibrinoïde necrose</w:t>
      </w:r>
    </w:p>
    <w:p>
      <w:pPr>
        <w:pStyle w:val="Heading4"/>
      </w:pPr>
      <w:r>
        <w:t>Kernoverzicht</w:t>
      </w:r>
    </w:p>
    <w:p>
      <w:r>
        <w:t>De module leert je kleine-vaten-leukocytoclastische vasculitis te herkennen en vooral om te voorkomen dat je te snel concludeert dat er sprake is van primaire vasculitis. Het belangrijkste onderscheid is dat tussen primaire en secundaire kenmerken van vaatschade.</w:t>
      </w:r>
    </w:p>
    <w:p>
      <w:r>
        <w:rPr>
          <w:b/>
        </w:rPr>
        <w:t>Primaire kenmerken:</w:t>
      </w:r>
    </w:p>
    <w:p>
      <w:pPr>
        <w:pStyle w:val="ListBullet"/>
      </w:pPr>
      <w:r>
        <w:t>angiocentrisch / angio-invasief infiltraat</w:t>
      </w:r>
    </w:p>
    <w:p>
      <w:pPr>
        <w:pStyle w:val="ListBullet"/>
      </w:pPr>
      <w:r>
        <w:t>vaatwandonderbreking of destructie</w:t>
      </w:r>
    </w:p>
    <w:p>
      <w:pPr>
        <w:pStyle w:val="ListBullet"/>
      </w:pPr>
      <w:r>
        <w:t>intramuraal of luminaal fibrine, passend bij fibrinoïde necrose</w:t>
      </w:r>
    </w:p>
    <w:p>
      <w:r>
        <w:rPr>
          <w:b/>
        </w:rPr>
        <w:t>Secundaire kenmerken:</w:t>
      </w:r>
    </w:p>
    <w:p>
      <w:pPr>
        <w:pStyle w:val="ListBullet"/>
      </w:pPr>
      <w:r>
        <w:t>leukocytoclasie</w:t>
      </w:r>
    </w:p>
    <w:p>
      <w:pPr>
        <w:pStyle w:val="ListBullet"/>
      </w:pPr>
      <w:r>
        <w:t>erytrocytenextravasatie</w:t>
      </w:r>
    </w:p>
    <w:p>
      <w:r>
        <w:t xml:space="preserve">De diagnose blijft altijd </w:t>
      </w:r>
      <w:r>
        <w:rPr>
          <w:b/>
        </w:rPr>
        <w:t>contextafhankelijk</w:t>
      </w:r>
      <w:r>
        <w:t xml:space="preserve">. Eenzelfde histologisch beeld kan primair zijn, maar ook secundair optreden, bijvoorbeeld naast een ulcus, bij een neutrofiele dermatose, na een insectensteek of in relatie tot een herpesvirus. Juist daarom is het onderscheid tussen </w:t>
      </w:r>
      <w:r>
        <w:rPr>
          <w:b/>
        </w:rPr>
        <w:t>vasculitis</w:t>
      </w:r>
      <w:r>
        <w:t xml:space="preserve"> en </w:t>
      </w:r>
      <w:r>
        <w:rPr>
          <w:b/>
        </w:rPr>
        <w:t>vasculopathie</w:t>
      </w:r>
      <w:r>
        <w:t xml:space="preserve"> klinisch en histopathologisch zo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