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17 – Melanoom gelokaliseerd</w:t>
      </w:r>
    </w:p>
    <w:p>
      <w:r>
        <w:t>Melanoom is een toenemend ziektebeeld: de incidentie van huidkanker en melanoom is de afgelopen decennia wereldwijd gestegen en verschilt sterk per land. De belangrijkste oorzaak van die toename is UV- en zonlichtblootstelling. Belangrijke risicofactoren zijn overmatige zonblootstelling, zonvakanties en intermitterende blootstelling. Zelfbruiners hebben geen relatie met melanoom. De meest vermijdbare risicofactor is UV-blootstelling. Personen met een lichte huid en eerdere zonneschade lopen vooral risico, zeker als zij snel verbranden.</w:t>
      </w:r>
    </w:p>
    <w:p>
      <w:r>
        <w:t>Klinisch kan melanoom beginnen als een veranderend moedervlekje of een afwijkende huidlaesie. Verdachte kenmerken zijn asymmetrie, grillige begrenzing, meerdere kleuren, een diameter groter dan 5 mm en verhevenheid. Erytheem is hierbij geen typisch kenmerk. Bij hoge verdenking is de juiste volgende stap een diagnostische excisie met 2 mm marge. Daarbij wordt de hele laesie verwijderd, zodat de patholoog het volledige letsel kan beoordelen en onder andere de Breslowdikte betrouwbaar kan vaststellen. Een biopt is minder geschikt, omdat dan niet het hele letsel wordt beoordeeld. Een ruime excisie met 2 cm marge is in deze fase nog niet passend, omdat de definitieve behandelingsmarge afhangt van de histologie en Breslowdikte.</w:t>
      </w:r>
    </w:p>
    <w:p>
      <w:r>
        <w:t>Belangrijke risicofactoren voor melanoom zijn sproeten, een voorgeschiedenis van basaalcelcarcinoom, meer dan 5 atypische naevi, blauwe ogen en zonverbranding op kinderleeftijd. Kenmerken zoals bruin haar, zonverbranding op volwassen leeftijd en een los criterium van meer dan 50 naevi passen niet in deze risicogroep zoals hier bedoeld.</w:t>
      </w:r>
    </w:p>
    <w:p>
      <w:r>
        <w:t>Er bestaat ook familiair melanoom, vaak in het kader van het FAMMM-syndroom (*Familial Atypical Multiple Mole Melanoma syndrome*), het meest voorkomende syndroom met een verhoogd genetisch risico op melanoom. Denk hieraan bij een passende familieanamnese, ook als nog geen DNA-afwijking is aangetoond. Criteria om aan familiair melanoom/FAMMM te denken zijn: drie of meer personen in de familie aan dezelfde familiezijde met invasief melanoom, waarvan twee eerstegraadsverwanten; twee eerstegraadsverwanten met invasief melanoom, van wie er één meerdere melanomen heeft; twee eerstegraadsverwanten met invasief melanoom, van wie er één jonger dan 40 jaar is bij diagnose; drie of meer invasieve maligne melanomen bij één persoon; of twee eerstegraadsverwanten met invasief melanoom en één bloedverwant met pancreascarcinoom aan dezelfde familiezijde.</w:t>
      </w:r>
    </w:p>
    <w:p>
      <w:r>
        <w:t>Er zijn verschillende clinicopathologische subtypen van melanoom. Het lentigo maligna melanoom ontstaat uit lentigo maligna, een in situ vorm van melanoom. Het komt vooral voor bij oudere patiënten, meestal in het gelaat, en is sterk geassocieerd met langdurige zonblootstelling. Ongeveer 5% van de melanomen valt in deze groep. Het superficiëel spreidend melanoom is de meest voorkomende vorm (ongeveer 70%) en groeit eerst horizontaal in de huid voordat het dieper groeit. Het nodulair melanoom groeit snel de diepte in en heeft daardoor vaak een slechtere prognose; dit subtype vormt ongeveer 20%. Het acrolentigineus melanoom is zeldzaam (ongeveer 5%) en betreft melanomen van handpalmen, voetzolen en onder de nagels; het kan bij elk huidtype voorkomen en heeft een relatief slechte prognose. Het amelanotisch melanoom is geen apart subtype, maar een melanoom waarbij het pigment grotendeels ontbreekt, waardoor herkenning klinisch lastiger kan zijn.</w:t>
      </w:r>
    </w:p>
    <w:p>
      <w:r>
        <w:t>Na diagnostische excisie zijn Breslowdikte, ulceratie en mitosen belangrijke pathologische kenmerken voor prognose en stadiëring. De Breslowdikte speelt direct mee in de verdere behandeling en in de vraag of een sentinel node-procedure aangewezen is. Die procedure is bedoeld om te beoordelen of er uitzaaiing is naar de eerste lymfeklier die afvoer ontvangt vanuit het gebied van de tumor. Een voorbeeld waarbij de procedure aangewezen is, is een superficiëel spreidend melanoom met een Breslowdikte van 1,3 mm zonder ulceratie: pT2a. Bij een 80-jarige vrouw met een melanoom van 0,8 mm mét ulceratie werd T1b N0 M0, AJCC IB geclassificeerd en werd afzien van een sentinel node-procedure passend gevonden. Kortom: de indicatie hangt samen met tumorzwaarte en pathologische kenmerken.</w:t>
      </w:r>
    </w:p>
    <w:p>
      <w:r>
        <w:t>Bij melanoom kunnen naast lymfekliermetastasen ook lokale metastasen optreden. Satellietmetastasen liggen dicht bij de primaire tumor, in principe binnen 2 cm, meestal in huid of subcutis. Zij wijzen op lokale verspreiding en hebben een ongunstige prognostische betekenis. In-transitmetastasen liggen in de lymfevaten tussen de primaire tumor en de regionale lymfeklieren en duiden op verdere verspreiding via het lymfestelsel. Beide passen bij AJCC stadium III.</w:t>
      </w:r>
    </w:p>
    <w:p>
      <w:r>
        <w:t>Voor stadiëring wordt de TNM-classificatie gebruikt, gevolgd door het AJCC-stadium. T betreft de primaire tumor, N de lymfeklierbetrokkenheid en M metastasen op afstand. Pathologische stadiëring wordt voorafgegaan door een p. Een melanoma in situ hoort bij Tis N0 M0, AJCC 0. Een dikkere tumor zonder uitzaaiingen krijgt een hoger T-stadium. Zodra kliermetastasen, satellietmetastasen of in-transitmetastasen optreden, stijgt het stadium verder. De AJCC-indeling hangt sterk samen met de prognose.</w:t>
      </w:r>
    </w:p>
    <w:p>
      <w:r>
        <w:t>De casussen illustreren dit. Een 67-jarige man met melanoom op de onderarm, Breslow 3,0 mm zonder ulceratie en twee negatieve sentinelklieren had T3a N0 M0, AJCC IIA. Toen later een nodus naast het litteken een satellietmetastase bleek te zijn, werd dit T3a N1c M0, AJCC IIIB. Een 80-jarige vrouw met melanoom op het onderbeen, Breslow 0,8 mm met ulceratie, had T1b N0 M0, AJCC IB; na drie jaar met een positieve liesklier werd dit T1b N1b M0, AJCC IIIB. Een 30-jarige man met melanoma in situ op de bovenrug had Tis N0 M0, AJCC 0. Een 43-jarige vrouw met melanoom op het rechter bovenbeen, Breslow 1,6 mm met ulceratie en twee positieve sentinelklieren had T2b N2a M0, AJCC IIIB; na aanvullende klierdissectie bleef deze classificatie gelijk.</w:t>
      </w:r>
    </w:p>
    <w:p>
      <w:r>
        <w:t>Kernpunt: herken verdachte huidkenmerken, voer bij hoge verdenking een diagnostische excisie met 2 mm marge uit, laat de hele laesie pathologisch beoordelen, bepaal Breslowdikte en andere prognostische factoren, classificeer volgens TNM/AJCC, overweeg sentinel node-procedure waar passend, en denk bij een passende familieanamnese aan familiair melanoom/FAMMM.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