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20 – Systemische therapie van melanoom</w:t>
      </w:r>
    </w:p>
    <w:p>
      <w:r>
        <w:t>Systemische therapie bij kanker betekent dat een geneesmiddel het hele lichaam bereikt, bijvoorbeeld via de bloedbaan of via orale inname. Daardoor werkt de behandeling niet alleen lokaal, maar ook op mogelijk verspreide tumorcellen. Tot de systemische therapie behoren onder andere chemotherapie, anti-hormonale therapie, immunotherapie en doelgerichte therapie; operatie en radiotherapie zijn lokaal werkend. Bij melanoom zijn vooral immunotherapie en doelgerichte therapie de belangrijkste systemische behandelvormen.</w:t>
      </w:r>
    </w:p>
    <w:p>
      <w:r>
        <w:t>Bij systemische behandeling is niet alleen het middel belangrijk, maar ook het doel van de behandeling. Curatief betekent dat genezing wordt nagestreefd. Palliatief betekent dat de ziekte wordt gecontroleerd of gestabiliseerd, met als doel klachten te verminderen en/of overleving te verlengen. Neo-adjuvant is behandeling vóór een operatie, adjuvant is behandeling ná een operatie. Inductietherapie is bedoeld om een aanvankelijk niet-resectabele tumor alsnog operabel te maken. Het kernverschil tussen neo-adjuvant en adjuvant is dus simpel: neo-adjuvant vóór de operatie, adjuvant erna.</w:t>
      </w:r>
    </w:p>
    <w:p>
      <w:r>
        <w:t>De stadiëring van melanoom gebeurt volgens de AJCC 8e editie op basis van T, N en M. T beschrijft de primaire tumor en hangt af van Breslowdikte en ulceratie. Breslowdikte is de dikte van de tumor in millimeters. T1 is ≤ 1 mm: T1a is &lt; 0,8 mm zonder ulceratie, T1b is &lt; 0,8 mm met ulceratie of 0,8–1,0 mm met of zonder ulceratie. T2 is &gt; 1,0–2,0 mm (T2a zonder, T2b met ulceratie), T3 is &gt; 2,0–4,0 mm (T3a zonder, T3b met ulceratie) en T4 is &gt; 4,0 mm (T4a zonder, T4b met ulceratie). N beschrijft regionale lymfekliermetastasen of regionale huid-/onderhuiduitzaaiingen. N0 betekent geen regionale metastasen, N1 een aangedane regionale lymfeklier of regionale uitzaaiingen zonder aangedane klier, N2 twee of drie aangedane lymfeklieren of een combinatie met regionale uitzaaiingen, en N3 vier of meer aangedane lymfeklieren, samengeklonterde lymfeklieren of uitgebreidere regionale ziekte. Belangrijk is het onderscheid tussen klinisch occulte metastasen, bijvoorbeeld gevonden bij schildwachtklierbiopsie, en klinisch detecteerbare metastasen. M gaat over afstandsmetastasen: M0 geen afstandsmetastasen, M1a huid/weke delen/spier/niet-regionale lymfeklieren, M1b long, M1c andere viscerale organen buiten het centrale zenuwstelsel en M1d centraal zenuwstelsel. In de M-indeling wordt ook LDH genoemd; LDH helpt samen met de locatie van de metastasen bij verdere indeling van metastatische ziekte. Een handig ezelsbruggetje is: stadium 0 = in situ, stadium I en II = lokaal melanoom, stadium III = regionale lymfeklieren of regionale uitzaaiingen, stadium IV = afstandsmetastasen. Een dikke, geulcereerde primaire tumor zonder aantoonbare lymfekliermetastasen past bijvoorbeeld bij T4b N0 en stadium IIC.</w:t>
      </w:r>
    </w:p>
    <w:p>
      <w:r>
        <w:t>Immunotherapie activeert het eigen immuunsysteem zodat het kanker beter kan herkennen en aanvallen. Bij melanoom gaat het vooral om checkpointremmers, die als het ware de rem van het immuunsysteem halen, zodat T-cellen actiever worden tegen tumorcellen. Voorbeelden zijn nivolumab en ipilimumab. Deze therapie is belangrijk bij stadium IV-melanoom, omdat de prognose van uitgezaaid melanoom vóór de introductie van immunotherapie slecht was en chemotherapie weinig overlevingswinst gaf. Immunotherapie heeft de overleving duidelijk verbeterd, en bij een deel van de patiënten is zelfs langdurige overleving mogelijk. Daarmee is systemische behandeling van uitgezaaid melanoom niet meer uitsluitend palliatief; soms is langdurige ziektecontrole en mogelijk genezing het doel.</w:t>
      </w:r>
    </w:p>
    <w:p>
      <w:r>
        <w:t>Neo-adjuvante immunotherapie lijkt effectiever dan adjuvante immunotherapie bij stadium III-melanoom. De waarschijnlijkste verklaring is dat er vóór de operatie nog meer tumorweefsel aanwezig is, waardoor meer unieke T-cellen geactiveerd kunnen worden. Hoe meer T-celklonen worden opgeroepen, hoe sterker de immuunreactie kan zijn tegen micrometastasen. Dit wordt ondersteund door translationeel onderzoek. Bij de uitkomsten wordt vaak onderscheid gemaakt tussen event-free survival (EFS), de periode zonder progressie, recidief of overlijden, en overall survival (OS), de totale overleving vanaf start van de behandeling. In de genoemde vergelijking was de EFS na 12 maanden hoger in de neo-adjuvante groep dan in de adjuvante groep, en de curves bleven daarna gescheiden.</w:t>
      </w:r>
    </w:p>
    <w:p>
      <w:r>
        <w:t>Checkpointremmers kunnen auto-immuunreacties veroorzaken tegen gezonde cellen en weefsels. Dit volgt direct uit het werkingsmechanisme: het immuunsysteem wordt geactiveerd en kan ook normaal weefsel aanvallen. Daardoor kunnen bijwerkingen in vrijwel elk orgaan of orgaansysteem ontstaan. Klachten kunnen mild zijn, zoals droge mond, vermoeidheid of jeuk, maar ook ernstig, zoals colitis, pneumonitis, endocriene stoornissen of andere orgaanschade. Deze bijwerkingen kunnen overal in het lichaam optreden, op elk moment tijdens de behandeling ontstaan, meestal binnen 6 maanden na start, maar soms ook pas maanden na het stoppen. Snelle herkenning is belangrijk om blijvende schade te voorkomen. Behandeling bestaat vooral uit immunosuppressiva, meestal corticosteroïden zoals prednison, en zo nodig stoppen van de immunotherapie. Met snelle behandeling kunnen bijna alle auto-immuun bijwerkingen volledig herstellen. Een belangrijk voorbeeld is auto-immuun colitis, die zo ernstig kan zijn dat opname nodig is, bijvoorbeeld bij dehydratie.</w:t>
      </w:r>
    </w:p>
    <w:p>
      <w:r>
        <w:t>Bij 40–60% van de melanomen is er een activerende BRAF-mutatie aanwezig. BRAF is een eiwit in de intracellulaire RAS/RAF/MEK/ERK-signaalroute die celgroei regelt. Bij een mutatie geeft BRAF continu een signaal voor ongeremde celgroei. De mutatie is niet erfelijk, ontstaat tijdens het leven en zit in de praktijk alleen in tumorcellen. Doelgerichte therapie remt deze afwijkende route. In melanoom gaat het vooral om BRAF-remmers zoals encorafenib, vemurafenib en dabrafenib, vaak gecombineerd met een MEK-remmer zoals binimetinib, cobimetinib of trametinib. De combinatie wordt gebruikt omdat melanomen snel resistent kunnen worden tegen losse BRAF-remming. Het doel is de afwijkende signaalroute te blokkeren en zo tumorgroei te remmen of tumordood te bereiken, al blijft resistentie een groot probleem.</w:t>
      </w:r>
    </w:p>
    <w:p>
      <w:r>
        <w:t>Bijwerkingen van BRAF/MEK-remmers kunnen worden uitgelegd met de begrippen on-target, off-target, intended tissue en unintended tissue. On-target betekent dat het middel precies doet wat het moet doen, maar het effect kan ook optreden in gezond weefsel waar hetzelfde doelwit een rol speelt. Off-target betekent dat het middel ook andere eiwitten raakt dan het beoogde doel. Intended tissue is het weefsel waar je het effect wél wilt hebben, namelijk de tumor. Unintended tissue is gezond weefsel waar het effect juist niet gewenst is. On-target intended tissue-effecten zijn dus de gewenste effecten in de tumor. On-target unintended tissue-effecten ontstaan in gezond weefsel waar BRAF/MEK ook belangrijk is, bijvoorbeeld in de huid of het hart. De RAS/RAF/MEK-cascade is ook belangrijk voor het behoud van gezonde hartspiercellen, waardoor cardiale bijwerkingen kunnen optreden. Sommige on-target bijwerkingen kunnen verbeteren door dosisverlaging. Hoe meer off-target bijwerkingen een middel heeft, hoe minder selectief het is. Hoewel je zou verwachten dat BRAF-remmers weinig unintended tissue-bijwerkingen geven, omdat de mutatie alleen in tumorcellen voorkomt, treden in de praktijk toch duidelijke bijwerkingen op, waarschijnlijk mede door off-target effecten. BRAF/MEK-remmers werken vaak aanvankelijk sterk, maar veel patiënten ontwikkelen na verloop van tijd resistentie, waardoor langdurige controle minder vaak wordt bereikt dan bij immunotherapie.</w:t>
      </w:r>
    </w:p>
    <w:p>
      <w:r>
        <w:t>Klinisch zijn enkele punten belangrijk. Neo-adjuvante immunotherapie wordt gebruikt als de tumor nog resectabel is; inductietherapie wanneer de tumor eerst niet resectabel is en kleiner moet worden. Bij stadium IV-melanoom is immunotherapie vaak de voorkeursbehandeling als dat mogelijk is, omdat langdurige overleving haalbaar kan zijn. Als immunotherapie niet mogelijk is, bijvoorbeeld bij ernstige bijwerkingen of gebruik van corticosteroïden, kan bij een BRAF-gemuteerd melanoom een combinatie van BRAF- en MEK-remmers een alternatief zijn. Een eerder aangetoonde BRAF-mutatie in het primaire melanoom blijft relevant voor behandeling. Dexamethason is een corticosteroïd dat de immuunreactie onderdrukt en maakt gelijktijdige behandeling met immunotherapie daarom onlogisch.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