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21 – Huidtumoren basaalcel- en plaveiselcelcarcinoom</w:t>
      </w:r>
    </w:p>
    <w:p>
      <w:r>
        <w:t>Huidkanker behoort tot de meest voorkomende vormen van kanker en de incidentie neemt waarschijnlijk verder toe. De belangrijkste typen zijn het basaalcelcarcinoom (BCC), het cutaan plaveiselcelcarcinoom (cPCC) en het melanoom. Van deze drie komt het BCC het vaakst voor, gevolgd door het cPCC en daarna het melanoom. In Nederland krijgt ongeveer 1 op de 5 mensen ooit een BCC, en een derde van de patiënten ontwikkelt meerdere BCC’s.</w:t>
      </w:r>
    </w:p>
    <w:p>
      <w:r>
        <w:t>De huid bestaat uit cutis en subcutis; de cutis bestaat uit epidermis en dermis met daartussen de basaalmembraan. In de epidermis zitten keratinocyten, melanocyten en Langerhanscellen. Het cPCC ontstaat uit keratinocyten in het stratum basale en stratum spinosum, en het BCC ontstaat uit basale keratinocyten. UV-blootstelling kan genetische schade in keratinocyten veroorzaken. Als die schade onvoldoende herstelt, kan dit leiden tot ongecontroleerde celdeling en daarmee tot huidkanker.</w:t>
      </w:r>
    </w:p>
    <w:p>
      <w:r>
        <w:t>Bij het cPCC zijn de belangrijkste risicofactoren chronische zonblootstelling, lichte huid en snel verbranden, afweeronderdrukkende medicatie, mannelijk geslacht, oudere leeftijd, roken, HPV en een hematologische maligniteit. Chronische zonblootstelling is de belangrijkste factor. Immuungecompromitteerde patiënten hebben een sterk verhoogd risico op cPCC, een grotere kans op hoog-risico ziekte en meer kans op metastasering. Preventie bestaat vooral uit zonprotectie: weren, kleren, smeren.</w:t>
      </w:r>
    </w:p>
    <w:p>
      <w:r>
        <w:t>Voor het BCC zijn zonlicht en radiotherapie belangrijke extrinsieke oorzaken. Intrinsieke oorzaken zijn immunosuppressie en genetische aanleg. Syndromen met verhoogd risico zijn onder andere het basaalcelnaevussyndroom en xeroderma pigmentosum.</w:t>
      </w:r>
    </w:p>
    <w:p>
      <w:r>
        <w:t>Een cPCC kan zich presenteren als een erythemateuze papel of nodus, soms met centrale keratose, erosie of ulceratie, of als een plaque met crusta, schilfering of erosie. De afwijking groeit vaak snel en kan pijnlijk zijn. Bij lichamelijk onderzoek zijn locatie, afmeting en induratie belangrijk; induratie betekent dat de laesie stevig aanvoelt en mogelijk vastzit aan de onderlaag. Bij verdenking op cPCC is een biopt nodig voor de diagnose. De kans op metastasering naar locoregionale lymfeklieren is ongeveer 2–5%. Palpatie van lymfeklieren is belangrijk; bij een palpabele klier volgt echo en echo-geleide punctie. Bij hoog-risico tumoren in het hoofd-halsgebied wordt echografische screening van de hals aanbevolen. Voor stadiëring wordt het TNM-systeem van de AJCC gebruikt, met prognostische stadia 0 tot en met IV. Naast TNM wordt de risicoclassificatie bepaald door factoren als lymfovasculaire invasie, slechte differentiatie en dermale perineurale invasie buiten de tumorcontour.</w:t>
      </w:r>
    </w:p>
    <w:p>
      <w:r>
        <w:t>De voorkeursbehandeling van de meeste cPCC’s is conventionele chirurgische excisie. Geadviseerde marges zijn 4 mm bij laag risico, 6 mm bij intermediair risico en 10 mm bij hoog risico. Primaire radiotherapie kan worden overwogen als chirurgie niet mogelijk of niet wenselijk is. Bij intermediair- of hoog-risicotumoren kan postoperatieve radiotherapie worden overwogen als de beoogde marges niet bereikt kunnen worden bij re-excisie, bij recidieven en/of bij perineurale invasie. Doel is verkleinen van het lokale recidiefrisico. Bij anatomisch kritische locaties of zeer uitgebreide chirurgie kan immunotherapie worden overwogen, evenals bij gemetastaseerd plaveiselcelcarcinoom. Brachytherapie is een vorm van inwendige lokale radiotherapie, onder meer toegepast bij liplaesies.</w:t>
      </w:r>
    </w:p>
    <w:p>
      <w:r>
        <w:t>Het BCC is de meest voorkomende huidmaligniteit en groeit meestal langzaam, maar kan lokaal destructief zijn. Histologisch worden drie subtypen onderscheiden: nodulair, oppervlakkig/superficieel en sprieterig. Gemengde histologie komt vaak voor; voor behandeling wordt uitgegaan van het meest agressieve subtype. Kenmerkend histologisch zijn basofiele cellen met perifere palissadering. Klinisch ziet een nodulair BCC er vaak uit als een huidkleurige of roze-rode, glanzend-glazige laesie met teleangiëctasieën. Een superficiëel BCC presenteert zich als een erythemateuze plaque, soms met crusta of schilfering, meestal op romp en extremiteiten. Een sprieterig BCC is vaak een erythemateuze of witte plaque, soms ulcererend en soms met opstaande rand. De differentiaaldiagnose bij nodulair BCC omvat onder meer talgklierhyperplasie, dermale naevus, trichoepithelioom, trichofolliculoom, sebaceeus adenoom, talgkliercarcinoom en microcysteus adnexcarcinoom. Bij superficiëel BCC passen onder andere ziekte van Bowen, psoriasis en eczeem.</w:t>
      </w:r>
    </w:p>
    <w:p>
      <w:r>
        <w:t>Bij verdenking op BCC zijn groei, pijnklachten en voorgeschiedenis belangrijk. Ook palpatie van de onderlaag is van belang om te beoordelen of de tumor vastzit. Bij twijfel over uitbreiding naar diepere structuren kan beeldvorming nodig zijn: CT is het beste voor botaanasting, MRI voor weke delen en bijvoorbeeld zenuwuitbreiding.</w:t>
      </w:r>
    </w:p>
    <w:p>
      <w:r>
        <w:t>Conventionele chirurgische excisie is de voorkeursbehandeling voor de meeste BCC’s, met een visuele marge van minimaal 3 mm en histopathologisch onderzoek van het preparaat. Mohs-chirurgie beoordeelt alle snijranden histopathologisch en gebeurt met een visuele marge van 2 mm; dit geeft de minste recidieven en is vooral geschikt voor hoog-risico BCC’s en functioneel of cosmetisch belangrijke locaties, zoals het gelaat. Cryotherapie met vloeibare stikstof is eenvoudig, maar geeft bij onjuist uitvoeren een hoger recidiefpercentage en is vooral geschikt voor oppervlakkige BCC’s. Topicale therapie met 5-fluorouracil of imiquimod is vooral geschikt voor oppervlakkige BCC’s. Radiotherapie kan worden gebruikt bij lastig te opereren BCC’s. Fotodynamische therapie is vooral geschikt voor oppervlakkige BCC’s, maar wordt weinig gebruikt door kosten en lagere effectiviteit ten opzichte van topische therapie. Een hedgehog-remmer is systemische medicatie voor inoperabel of gemetastaseerd BCC en soms bij basaalcelnaevussyndroom.</w:t>
      </w:r>
    </w:p>
    <w:p>
      <w:r>
        <w:t>De keuze van behandeling hangt af van tumortype, locatie, grootte, risico en patiëntkenmerken. Een primair nodulair BCC van 12 mm op de wang wordt meestal behandeld met excisie of Mohs-chirurgie. Een primair sprieterig BCC op de neus van 25 mm is vooral geschikt voor Mohs-chirurgie. Bij meerdere oppervlakkige BCC’s op de romp kan topische therapie met imiquimod of 5-fluorouracil passend zijn.</w:t>
      </w:r>
    </w:p>
    <w:p>
      <w:r>
        <w:t>Voor cPCC hangt follow-up af van het risicoprofiel. Bij intermediair-risicotumoren wordt controle geadviseerd met wondinspectie, totale huidinspectie en palpatie van lymfeklieren, meestal na 3–4 maanden. Daarna wordt de follow-up aangepast aan het risico.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