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32 – Lymfadenopathie</w:t>
      </w:r>
    </w:p>
    <w:p>
      <w:r>
        <w:t>Lymfadenopathie is een lymfklierzwelling met een zeer brede differentiaaldiagnose, van onschuldige infecties tot maligniteit. Denk daarom systematisch en niet te vroeg in één richting. De module richt zich op een zwelling in de hals, maar dezelfde benadering geldt ook voor lymfklierzwellingen in oksel, lies, arm of been.</w:t>
      </w:r>
    </w:p>
    <w:p>
      <w:r>
        <w:t>De oorzaken zijn grofweg in te delen in benigne en maligne aandoeningen. Benigne oorzaken zijn vooral infecties en niet-infectieuze aandoeningen. Voorbeelden zijn virale infecties zoals mononucleosis infectiosa, EBV, CMV en HIV; bacteriële infecties zoals streptokokken, stafylokokken, tuberculose en kattenkrabziekte; parasitaire infecties zoals toxoplasmose en lues; en niet-infectieuze oorzaken zoals sarcoïdose, auto-immuunziekten (bijvoorbeeld SLE en reumatoïde artritis) en geneesmiddelen zoals hydantoïnederivaten. Maligne oorzaken bestaan uit hematologische maligniteiten, zoals non-Hodgkinlymfoom, Hodgkinlymfoom, CLL en ALL, en metastasen van solide tumoren, onder andere uit mond-keelholte, oesofagus, maag-darmkanaal, schildklier, larynx, pancreas, galblaas, huid, prostaat, testis en ovaria.</w:t>
      </w:r>
    </w:p>
    <w:p>
      <w:r>
        <w:t>Bij de anamnese moet breed worden gevraagd. Belangrijke vragen zijn of de klier pijnlijk, rood of warm is; of de zwelling acuut is ontstaan of snel groter werd; of er klachten in het KNO-gebied zijn; of de patiënt recent koortsig ziek is geweest; of er recidiverende infecties of verkoudheden zijn; of er wondjes of recent trauma waren; of er contact is met huisdieren, vooral katten; welk medicatiegebruik er is; of er elders vergrote lymfeklieren zijn en of die wisselen in grootte of karakter; of er onverklaarde koorts, nachtzweten of gewichtsverlies is, de zogenoemde B-symptomen; of er een voorgeschiedenis van maligniteit bestaat; of er recent is gereisd naar de tropen; en of er vermoeidheid of conditieverlies is. Nachtzweten en gewichtsverlies zijn belangrijk omdat ze passen bij B-symptomen en een maligne oorzaak waarschijnlijker maken.</w:t>
      </w:r>
    </w:p>
    <w:p>
      <w:r>
        <w:t>Enkele anamnestische kenmerken wijzen meer in de richting van maligniteit: de zwelling is niet pijnlijk, er zijn nachtzweten en gewichtsverlies, er is geen recente koortsende ziekte doorgemaakt en de zwelling bestaat al langer en is langzaam gegroeid. Een niet-pijnlijke, geleidelijk toenemende lymfeklierzwelling moet daarom verdacht zijn.</w:t>
      </w:r>
    </w:p>
    <w:p>
      <w:r>
        <w:t>Bij lichamelijk onderzoek beoordeel je drie hoofdgebieden: de klier zelf, andere lymfeklierstations en afwijkingen aan andere organen en huid. Van de gezwollen klier let je op pijnlijkheid, warmte, roodheid, lokalisatie, grootte, consistentie en of de klier vrij beweeglijk is of vastzit aan de omgeving. Controleer ook andere lymfeklierstations, zoals de andere halszijde, oksels en liezen. Let daarnaast op hepatosplenomegalie, palpatie van de borsten, inspectie van de mond en orofarynx en huidafwijkingen zoals roodheid, pijn en warmte, die kunnen passen bij infecties of auto-immuunziekten.</w:t>
      </w:r>
    </w:p>
    <w:p>
      <w:r>
        <w:t>Palpatie kan oriënterend helpen. Een ontstoken lymfeklier is vaak moeilijk afgrensbaar, warm en week. Een (non-)Hodgkinlymfoom geeft vaker een rubberachtige, scherp afgrensbare en losliggende klier. Een metastase van een solide tumor is vaak hard, soms moeilijk afgrensbaar en vergroeid met de omgeving. Pijn past meestal bij een ontstekingsreactie; lymfoom en metastasen zijn meestal niet pijnlijk. Deze kenmerken zijn echter nooit voldoende voor een definitieve diagnose.</w:t>
      </w:r>
    </w:p>
    <w:p>
      <w:r>
        <w:t>Bij verdenking op een hematologische maligniteit is aanvullend onderzoek nodig. Histologische bevestiging is essentieel: de snelste weg is excisie van een lymfeklier of een biopt, waarna de patholoog het weefsel onderzoekt. Een cytologische punctie alleen is onvoldoende voor goede classificatie van een lymfoom, omdat de lymfeklierstructuur niet goed kan worden beoordeeld. Een negatieve cytologie sluit dus niets uit en bij positieve cytologie is alsnog histologisch onderzoek nodig om bijvoorbeeld onderscheid te maken tussen Hodgkin- en non-Hodgkinlymfoom.</w:t>
      </w:r>
    </w:p>
    <w:p>
      <w:r>
        <w:t>Het stageringsonderzoek hangt af van het type lymfoom en de kliniek. Bij agressief non-Hodgkinlymfoom is een FDG-PET-scan gecombineerd met CT van hals, thorax, abdomen en bekken met intraveneus contrast voldoende voor stagering; deze combinatie is ook gevoelig voor beenmerglokalisatie. FDG-PET toont actieve en snelgroeiende laesies op basis van verhoogde glucose-opname. Bij indolente lymfomen kan een CT-scan voldoende zijn en is vaak aanvullend beenmergonderzoek nodig.</w:t>
      </w:r>
    </w:p>
    <w:p>
      <w:r>
        <w:t>Aanvullend onderzoek op indicatie kan nodig zijn. Bij hoofdpijn of neurologische uitval denk je aan MRI van de hersenen en lumbaalpunctie om betrokkenheid van het centrale zenuwstelsel uit te sluiten. Extra aandacht is nodig bij risicofactoren voor CZS-lokalisatie, zoals aantasting van nieren of bijnieren. Echografie van de buik is niet gevoelig genoeg om lymfoomlokalisaties uit te sluiten, maar kan wel nuttig zijn om lever en milt te meten. Ook virale serologie voor HIV en hepatitis moet bepaald worden, omdat dit invloed heeft op de therapiekeuze en op de noodzaak van profylaxe. Deze onderzoeken horen niet tot de eigenlijke stagering, maar worden wel vaak op indicatie verricht.</w:t>
      </w:r>
    </w:p>
    <w:p>
      <w:r>
        <w:t>Voor de uitbreiding van lymfoom in het lichaam wordt de Ann Arbor-classificatie gebruikt. Stadium I betekent betrokkenheid van één lymfeklierstation of één extralymfatisch orgaan. Stadium II betekent twee of meer lymfeklierstations aan dezelfde zijde van het middenrif, eventueel met begrensde extralymfatische uitbreiding aan dezelfde zijde. Stadium III betekent betrokkenheid van lymfeklierstations aan beide zijden van het middenrif, eventueel met begrensde extralymfatische uitbreiding en/of miltbetr betrokkenheid. Stadium IV betekent gedissemineerde aandoening van één of meer extralymfatische organen of gebieden, met of zonder lymfeklierbetrokkenheid.</w:t>
      </w:r>
    </w:p>
    <w:p>
      <w:r>
        <w:t>Naast stadiëring zijn prognostische factoren belangrijk. Daarbij spelen serum LDH, WHO performance status, stadium III of IV, leeftijd en het aantal extranodale lokalisaties een rol.</w:t>
      </w:r>
    </w:p>
    <w:p>
      <w:r>
        <w:t>De behandeling hangt af van het type en stadium van het lymfoom. Een diffuus grootcellig B-cellymfoom in stadium I kan behandeld worden met een beperkt aantal rituximab-CHOP-kuren, gevolgd door radiotherapie van het aangedane gebied. Stadium II-IV vereist intensievere behandeling met zes rituximab-CHOP-kuren. Rituximab-CHOP is daarmee een belangrijke standaardbehandeling bij deze vorm van lymfoom.</w:t>
      </w:r>
    </w:p>
    <w:p>
      <w:r>
        <w:t>Histologisch kan een diffuus grootcellig B-cellymfoom zich tonen als een volledig verstoorde lymfeklier met diffuse infiltratie door grote blastaire cellen met prominente nucleoli. Immunohistochemisch kleuren deze cellen onder andere aan voor CD19, CD20, CD22, CD10 en bcl-6. Dit is het meest voorkomende agressieve non-Hodgkinlymfoom bij volwassenen in de Westerse wereld.</w:t>
      </w:r>
    </w:p>
    <w:p>
      <w:r>
        <w:t>De kern van het klinisch denken is: denk bij een lymfklierzwelling altijd breed, gebruik anamnese en lichamelijk onderzoek om de richting te bepalen, en laat de diagnose zo nodig histologisch bevestigen. Pijn, warmte en roodheid passen eerder bij een ontstoken lymfeklier. Een rubberachtige, niet-pijnlijke en scherp afgrensbare klier doet meer denken aan lymfoom. Een harde, vergroeide klier past eerder bij metastase. Bij verdenking op lymfoom zijn biopt, stagering en prognostische factoren bepalend voor de uiteindelijke behandeling.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