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34 – Erysipelas en cellulitis</w:t>
      </w:r>
    </w:p>
    <w:p>
      <w:r>
        <w:t>Erysipelas en cellulitis zijn bacteriële huidinfecties die in de praktijk soms lastig van elkaar te onderscheiden zijn. Erysipelas kan worden gezien als een specifieke vorm van cellulitis. Het onderscheid is vooral klinisch van belang, maar de behandeling is vaak gelijk. De diepte van de infectie bepaalt mede de aanpak: oppervlakkige infecties kunnen soms lokaal worden behandeld, terwijl diepere infecties meestal systemische antibiotica nodig hebben.</w:t>
      </w:r>
    </w:p>
    <w:p>
      <w:r>
        <w:t>Klinisch presenteert erysipelas zich klassiek als een scherp begrensde, felrode en oedemateuze huidafwijking. Cellulitis is meestal onscherp begrensd en vaak minder fel rood. Een rood en gezwollen onderbeen past dus goed bij erysipelas, terwijl een diffuse roodheid meer bij cellulitis past. Andere huidbeelden kunnen helpen in de differentiaaldiagnose: lymfangitis geeft een rode streep in het verloop van de lymfebanen; stase dermatitis gaat vaak samen met hyperpigmentatie en schilfering en kan bilateraal voorkomen; tinea pedis geeft schilfering, kloofjes en laesies tussen de tenen, soms met onychomycose.</w:t>
      </w:r>
    </w:p>
    <w:p>
      <w:r>
        <w:t>De anamnese laat vaak een acuut begin zien met snelle verergering. Klachten zijn meestal pijn, roodheid, warmte en zwelling van een extremiteit, vaak met koorts en een ziek gevoel. In de casus ging het om drie dagen pijn en roodheid van het rechteronderbeen, uitbreiding van een kleine plek naar het hele onderbeen, sinds een dag koorts en algehele malaise. Comorbiditeit zoals diabetes mellitus type 2, hypertensie en longemfyseem is relevant omdat dit de kans op een huidinfectie vergroot.</w:t>
      </w:r>
    </w:p>
    <w:p>
      <w:r>
        <w:t>Risicofactoren kunnen worden onderverdeeld in exogeen en endogeen. Exogene factoren verstoren de huidbarrière en vormen een port d’entrée, bijvoorbeeld een huiddefect waardoor verwekkers kunnen binnendringen. Voorbeelden zijn een insectenbeet, heelkundige ingreep, eczeem, psoriasis of dermatomycose met krabben en kloofjes. Endogene factoren verhogen het risico door slechtere doorbloeding of verminderde afweer. Belangrijke voorbeelden zijn oedeem, diabetes mellitus, roken, gebruik van afweerremmende medicatie, en perifeer arterieel vaatlijden. Bij diabetes spelen meerdere mechanismen mee: verminderd gevoel door polyneuropathie, waardoor sneller wondjes ontstaan, daarnaast microvasculaire problemen en een verminderde immuunrespons. Oedeem verstoort de vascularisatie en belemmert genezing. Afweerremmende medicatie, zoals steroïden, vermindert de immuunrespons en kan de huid verdunnen. Roken heeft een nadelig effect op wondgenezing. Dermatomycose kan zowel als exogene port d’entrée als mede-endogene factor optreden door lokale inflammatie en huidbarrièreschade.</w:t>
      </w:r>
    </w:p>
    <w:p>
      <w:r>
        <w:t>Bij lichamelijk onderzoek zijn tekenen van infectie en soms systemische ziekte aanwezig. In de casus waren er koorts, tachycardie en een lagere bloeddruk, met een duidelijke roodheid van het rechteronderbeen. Tussen de tenen werden schilfers en kloofjes gezien, passend bij tinea pedis en dus mogelijk de port d’entrée. De algemene differentiaaldiagnose blijft belangrijk, omdat erysipelas, cellulitis en andere roodheidsbeelden soms klinisch op elkaar lijken. Erysipelas is meestal scherp begrensd en felrood, cellulitis onscherp begrensd en minder felrood, en lymfangitis herken je aan een erythemateuze streep langs de lymfebanen.</w:t>
      </w:r>
    </w:p>
    <w:p>
      <w:r>
        <w:t>Aanvullend onderzoek kan een ontstekingsreactie aantonen. In de casus waren leukocyten en CRP sterk verhoogd en was er een verhoogd neutrofielengetal, passend bij een duidelijke bacteriële infectie. De bloedkweken bleven negatief. Een X-thorax en ECG lieten geen afwijkingen zien. De nierfunctie was licht verminderd, maar voldoende.</w:t>
      </w:r>
    </w:p>
    <w:p>
      <w:r>
        <w:t>De belangrijkste verwekkers zijn bètahemolytische streptokokken en Staphylococcus aureus. Bètahemolytische streptokokken zijn de meest voorkomende verwekker van erysipelas en kunnen ook andere klinische beelden veroorzaken, van een ongecompliceerde faryngitis tot een fasciitis necroticans. Staphylococcus aureus komt ook vaak voor bij erysipelas/cellulitis en kan abcederende of necrotiserende ontstekingen geven; sommige stammen produceren toxinen en kunnen blaarvorming veroorzaken. In specifieke contexten moeten andere verwekkers worden overwogen: Pseudomonas aeruginosa na contact met besmet water, bijvoorbeeld in bubbelbaden; niet-tuberculeuze mycobacteriën na watercontact of chirurgische ingrepen; Capnocytophaga canimorsus na hondenbeet, vooral bij immuungecompromitteerden; en Pasteurella multocida na een beet of krab van een huisdier.</w:t>
      </w:r>
    </w:p>
    <w:p>
      <w:r>
        <w:t>De behandeling van erysipelas en cellulitis bestaat meestal uit flucloxacilline. Bij een zieke patiënt met koorts, hypotensie of hoge ontstekingswaarden is starten met intraveneuze therapie aangewezen, bijvoorbeeld flucloxacilline 4 dd 1000 mg intraveneus, na afname van bloedkweken. Dit is logisch omdat de orale biologische beschikbaarheid van flucloxacilline beperkt is en door inname rond de maaltijd verder kan afnemen. Na klinische verbetering kan meestal na 48–72 uur worden overgegaan op orale therapie. Standaard orale behandeling is flucloxacilline 4 dd 500 mg per os gedurende 10–14 dagen. Een alternatief intraveneus schema is flucloxacilline 4 dd 1000 mg intraveneus gedurende 10–14 dagen. Bij penicilline-allergie zijn clindamycine of claritromycine alternatieven. Clindamycine kan oraal of intraveneus worden gegeven; claritromycine is een orale optie. Bij vermoeden van toxinevorming bij een Staphylococcus aureus-infectie kan clindamycine aan flucloxacilline worden toegevoegd, omdat clindamycine de toxineproductie remt.</w:t>
      </w:r>
    </w:p>
    <w:p>
      <w:r>
        <w:t>Zwelling van het aangedane been verdient extra aandacht, omdat oedeem de genezing belemmert en het risico op recidief verhoogt. Daarom wordt bij zwelling in de acute fase ambulante compressietherapie overwogen. Dit kan pijn verminderen en de genezing bevorderen. Als het oedeem na 4–6 weken nog bestaat, wordt compressie voortgezet totdat het verdwenen is. Daarna kan een therapeutische elastische kous worden geadviseerd om het been oedema-vrij te houden. Als het oedeem volledig wegblijft zonder kous, is verdere kousdrage niet nodig. In de casus werd daarnaast behandeld met intraveneuze therapie vanwege hypotensie, tromboseprofylaxe wegens immobilisatie en lokale therapie voor tinea pedis met miconazolcrème.</w:t>
      </w:r>
    </w:p>
    <w:p>
      <w:r>
        <w:t>De patiënt knapte snel op onder de ingestelde behandeling. Na drie dagen kon worden overgeschakeld van intraveneuze naar orale flucloxacilline. De bloedkweken bleven negatief en na nog een dag kon de patiënt met ontslag, met thuiszorg voor zwachtelen vanwege persisterend oedeem.</w:t>
      </w:r>
    </w:p>
    <w:p>
      <w:r>
        <w:t>Samenvattend: erysipelas en cellulitis zijn huidinfecties die vaak moeilijk van elkaar te onderscheiden zijn. Erysipelas is meestal scherp begrensd, felrood en oedemateus; cellulitis is meestal onscherper begrensd en dieper gelegen in de subcutis. Risicofactoren zijn onder meer oedeem, diabetes, roken, afweerremmende medicatie, perifeer arterieel vaatlijden en een verstoorde huidbarrière door bijvoorbeeld eczeem, psoriasis, dermatomycose, insectenbeten of chirurgie. De belangrijkste verwekkers zijn bètahemolytische streptokokken en Staphylococcus aureus. Behandeling bestaat doorgaans uit flucloxacilline, intraveneus bij ziekte en oraal bij mildere gevallen of na verbetering. Bij penicilline-allergie zijn clindamycine of claritromycine alternatieven. Compressietherapie is belangrijk bij oedeem en kan pijn, genezing en recidief beïnvloeden.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