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39 – Necrotiserende wekedeleninfectie</w:t>
      </w:r>
    </w:p>
    <w:p>
      <w:r>
        <w:rPr>
          <w:b/>
        </w:rPr>
        <w:t>Necrotiserende wekedeleninfectie (LME 39)</w:t>
      </w:r>
    </w:p>
    <w:p>
      <w:r>
        <w:t>Een necrotiserende wekedeleninfectie is een ernstige, snel progressieve infectie van de weke delen. De infectie kan voorkomen in de cutis, subcutis, oppervlakkige fascie, diepe fascie en soms de spier. Het is dus geen oppervlakkige huidinfectie, maar een diep uitbreidende infectie die snel tot uitgebreide weefselschade kan leiden. Vaak ontstaat trombose van subcutane vaten, met ischemie en necrose van het onderhuidse weefsel. Daardoor kan al vroeg een ernstig ziektebeeld met sepsis en multiorgaanfalen ontstaan. De urgentie is groot omdat de infectie snel kan uitbreiden en levensbedreigend wordt.</w:t>
      </w:r>
    </w:p>
    <w:p>
      <w:pPr>
        <w:pStyle w:val="Heading4"/>
      </w:pPr>
      <w:r>
        <w:t>Pathofysiologie</w:t>
      </w:r>
    </w:p>
    <w:p>
      <w:r>
        <w:t>De pathogenese verloopt in een keten van gebeurtenissen. Bacteriën dringen het weefsel binnen via een huiddefect of andere ingang. Dit zet een sterke ontstekingsreactie in gang, waarna microvasculaire schade ontstaat. Tegelijk kunnen bacteriële toxinen bijdragen aan weefselbeschadiging. Door de vaatsschade en slechte doorbloeding ontstaat ischemie, gevolgd door necrose. De bacteriën kunnen zich daarnaast via de bloedbaan verspreiden, wat kan leiden tot bacteriëmie en sepsis. Bij voortschrijdende infectie kunnen gasvormende bacteriën bijdragen aan gasgangreen, waardoor de weefselschade verder toeneemt. De kern is dus een combinatie van invasieve infectie, vaatbeschadiging, verminderde perfusie en snelle weefselafsterving.</w:t>
      </w:r>
    </w:p>
    <w:p>
      <w:pPr>
        <w:pStyle w:val="Heading4"/>
      </w:pPr>
      <w:r>
        <w:t>Klinisch beeld</w:t>
      </w:r>
    </w:p>
    <w:p>
      <w:r>
        <w:t>Het klinisch beeld is vaak indrukwekkend en progressief. Kenmerkend zijn:</w:t>
      </w:r>
    </w:p>
    <w:p>
      <w:pPr>
        <w:pStyle w:val="ListBullet"/>
      </w:pPr>
      <w:r>
        <w:t>extreme pijn, vaak disproportioneel ten opzichte van het huidbeeld;</w:t>
      </w:r>
    </w:p>
    <w:p>
      <w:pPr>
        <w:pStyle w:val="ListBullet"/>
      </w:pPr>
      <w:r>
        <w:t>zwelling;</w:t>
      </w:r>
    </w:p>
    <w:p>
      <w:pPr>
        <w:pStyle w:val="ListBullet"/>
      </w:pPr>
      <w:r>
        <w:t>erytheem;</w:t>
      </w:r>
    </w:p>
    <w:p>
      <w:pPr>
        <w:pStyle w:val="ListBullet"/>
      </w:pPr>
      <w:r>
        <w:t>crepitaties, passend bij gasvorming in de weke delen;</w:t>
      </w:r>
    </w:p>
    <w:p>
      <w:pPr>
        <w:pStyle w:val="ListBullet"/>
      </w:pPr>
      <w:r>
        <w:t>later blaarvorming;</w:t>
      </w:r>
    </w:p>
    <w:p>
      <w:pPr>
        <w:pStyle w:val="ListBullet"/>
      </w:pPr>
      <w:r>
        <w:t>paars- tot zwartverkleuring van de huid;</w:t>
      </w:r>
    </w:p>
    <w:p>
      <w:pPr>
        <w:pStyle w:val="ListBullet"/>
      </w:pPr>
      <w:r>
        <w:t>uiteindelijk necrose.</w:t>
      </w:r>
    </w:p>
    <w:p>
      <w:r>
        <w:t>Vaak is de patiënt al vroeg ernstig ziek, met tekenen van sepsis en soms hemodynamische instabiliteit, zoals tachycardie en hypotensie. Het belangrijkste alarmsignaal is de combinatie van een zieke patiënt, snel uitbreidende huidafwijkingen en pijn die veel heviger is dan verwacht op basis van het ogenschijnlijke huidbeeld. Dit onderscheidt de aandoening van meer oppervlakkige huidinfecties.</w:t>
      </w:r>
    </w:p>
    <w:p>
      <w:pPr>
        <w:pStyle w:val="Heading4"/>
      </w:pPr>
      <w:r>
        <w:t>Risicofactoren</w:t>
      </w:r>
    </w:p>
    <w:p>
      <w:r>
        <w:t>Er zijn verschillende risicofactoren die de kans op een necrotiserende wekedeleninfectie vergroten. Belangrijk zijn onder meer diabetes mellitus, obesitas, chronische nierinsufficiëntie, HIV-infectie, alcoholabusus en intraveneus drugsgebruik. Ook een doorbreking van de huid vormt een belangrijke port d’entrée, bijvoorbeeld door trauma, chirurgie, insectenbeten, een vervuilde naald of een andere huidbeschadiging. Daarnaast kan een gastro-intestinale perforatie een ingang voor ziekteverwekkers geven. Belangrijk is dat niet alleen duidelijk kwetsbare patiënten deze infectie kunnen krijgen; ook ogenschijnlijk gezonde patiënten kunnen ermee presenteren.</w:t>
      </w:r>
    </w:p>
    <w:p>
      <w:pPr>
        <w:pStyle w:val="Heading4"/>
      </w:pPr>
      <w:r>
        <w:t>Mortaliteit</w:t>
      </w:r>
    </w:p>
    <w:p>
      <w:r>
        <w:t>De mortaliteit is hoog als de infectie niet of onvoldoende snel wordt behandeld. Bij patiënten van 20–60 jaar ligt deze rond 20–40%, en bij patiënten ouder dan 60 jaar zelfs boven 60%. Dit onderstreept het belang van snelle herkenning en onmiddellijke behandeling.</w:t>
      </w:r>
    </w:p>
    <w:p>
      <w:pPr>
        <w:pStyle w:val="Heading4"/>
      </w:pPr>
      <w:r>
        <w:t>Aanvullend onderzoek</w:t>
      </w:r>
    </w:p>
    <w:p>
      <w:r>
        <w:t>Aanvullend onderzoek heeft meestal beperkte waarde voor de diagnose, omdat tijdverlies ongunstig is en de behandeling direct moet starten bij sterke klinische verdenking. Laboratoriumonderzoek kan wel informatie geven over de ernst van de ziekte en de conditie van de patiënt, bijvoorbeeld door infectieparameters, bloedgas, nierfunctie, elektrolyten en lactaat te bepalen. Conventionele röntgenfoto’s kunnen zwelling of gas in de weke delen tonen, maar gas is op zichzelf geen bewijs voor deze infectie. MRI en FDG-PET zijn tijdrovend en meestal niet nodig in de acute situatie.</w:t>
      </w:r>
    </w:p>
    <w:p>
      <w:r>
        <w:t>Beeldvorming kan wel nuttig zijn als de diagnose onzeker is, als een onderliggende oorzaak wordt vermoed of als het aangedane gebied moeilijk te beoordelen is. Een CT-scan kan dan waardevol zijn, vooral om diepe structuren, gas en vochtcollecties zichtbaar te maken. Wel kan contrast nadelig zijn voor de nierfunctie. Voor microbiologische bevestiging is een fasciebiopt met Gram-preparaat en kweek belangrijk.</w:t>
      </w:r>
    </w:p>
    <w:p>
      <w:pPr>
        <w:pStyle w:val="Heading4"/>
      </w:pPr>
      <w:r>
        <w:t>Primaire behandeling</w:t>
      </w:r>
    </w:p>
    <w:p>
      <w:r>
        <w:t>De behandeling moet snel, intensief en multidisciplinair zijn. De basis bestaat uit een combinatie van directe antibiotische therapie en chirurgische behandeling.</w:t>
      </w:r>
    </w:p>
    <w:p>
      <w:pPr>
        <w:pStyle w:val="Heading5"/>
      </w:pPr>
      <w:r>
        <w:t>Antibiotica</w:t>
      </w:r>
    </w:p>
    <w:p>
      <w:r>
        <w:t>Bij klinische verdenking wordt, na afname van bloedkweken, direct gestart met breedspectrum antibiotica intraveneus en in hoge dosering. De meest waarschijnlijke verwekkers zijn groep A-streptokokken en Staphylococcus aureus. De antibiotica worden later aangepast op basis van de definitieve kweekuitslag en in overleg met de arts-microbioloog.</w:t>
      </w:r>
    </w:p>
    <w:p>
      <w:pPr>
        <w:pStyle w:val="Heading5"/>
      </w:pPr>
      <w:r>
        <w:t>Chirurgie</w:t>
      </w:r>
    </w:p>
    <w:p>
      <w:r>
        <w:t>Chirurgische exploratie is altijd noodzakelijk. Tijdens de operatie worden de aangedane weke delen geëxploreerd en zoveel mogelijk huid gespaard als de vitaliteit daarvan nog onzeker is. Necrotisch weefsel wordt verwijderd via debridement of necrotectomie. De behandeling stopt niet na één ingreep: herhaalde inspecties en zo nodig herhaald debridement zijn vaak nodig, meestal binnen 6–12 uur en daarna zo lang tot de patiënt necrosevrij is. Als de huid later toch niet vitaal blijkt, moet die alsnog worden verwijderd. In ernstige gevallen kan dit leiden tot forse mutilerende resecties en aanzienlijke morbiditeit. Amputatie is in de acute fase niet standaard van toegevoegde waarde, maar kan in een later stadium soms alsnog nodig zijn als een extremiteit functioneel niet meer te behouden is.</w:t>
      </w:r>
    </w:p>
    <w:p>
      <w:r>
        <w:t>Tijdens de chirurgische exploratie worden diepe weefselmonsters of fasciebiopten afgenomen, wordt een cito Gram-preparaat gemaakt en worden bloedkweken afgenomen. Dit gebeurt in overleg met de arts-microbioloog. Postoperatief is opname op de intensive care vaak nodig, vooral bij shock of multiorgaanfalen.</w:t>
      </w:r>
    </w:p>
    <w:p>
      <w:pPr>
        <w:pStyle w:val="Heading4"/>
      </w:pPr>
      <w:r>
        <w:t>Rol van immunoglobulinen</w:t>
      </w:r>
    </w:p>
    <w:p>
      <w:r>
        <w:t>Immunoglobulinen kunnen de schadelijke effecten van groep A-streptokokken neutraliseren. Daarom geldt: als in het cito Gram-preparaat streptokokken worden gezien, wordt intraveneuze immunoglobuline (IVIG) gestart. Als de definitieve kweek uiteindelijk geen groep A-streptokokken toont, wordt dit beleid weer gestopt. IVIG is dus een gerichte aanvulling op antibiotica en chirurgie.</w:t>
      </w:r>
    </w:p>
    <w:p>
      <w:pPr>
        <w:pStyle w:val="Heading4"/>
      </w:pPr>
      <w:r>
        <w:t>Vervolgbeleid en beloop</w:t>
      </w:r>
    </w:p>
    <w:p>
      <w:r>
        <w:t>De behandeling vereist herhaalde wondinspecties en vaak meerdere operaties. Re-excisie van nieuw of resterend necrotisch weefsel kan noodzakelijk zijn. De patiënt wordt herhaaldelijk beoordeeld totdat geen necrose meer aanwezig is. In een latere fase kan wondbehandeling worden ondersteund met vacuümtherapie. Wanneer granulatieweefsel ontstaat, kan het defect worden bedekt met een split-skin-graft. Ondanks herstel blijft het vaak een ernstig en langdurig beloop met aanzienlijke morbiditeit.</w:t>
      </w:r>
    </w:p>
    <w:p>
      <w:pPr>
        <w:pStyle w:val="Heading4"/>
      </w:pPr>
      <w:r>
        <w:t>Kernpunten</w:t>
      </w:r>
    </w:p>
    <w:p>
      <w:r>
        <w:t>Necrotiserende wekedeleninfecties zijn snel progressieve, levensbedreigende infecties van cutis, subcutis, fascie en soms spier. De belangrijkste klinische signalen zijn extreme pijn, snel uitbreidende huidafwijkingen en een zieke patiënt, vaak met sepsis. Risicofactoren zijn onder meer diabetes, obesitas, nierinsufficiëntie, HIV, alcoholabusus, intraveneus drugsgebruik en huiddoorbreking door trauma, chirurgie of insectenbeten. Aanvullend onderzoek is meestal beperkt nuttig; de diagnose blijft vooral klinisch. De behandeling bestaat uit direct starten met breedspectrum intraveneuze antibiotica, spoedchirurgie met debridement en herhaalde re-inspecties, en zo nodig IVIG bij aanwijzingen voor streptokokken. Snelle herkenning en onmiddellijke behandeling zijn levensreddend.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