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LMV Verworven Stollingsstoornissen samenvatting</w:t>
      </w:r>
    </w:p>
    <w:p>
      <w:r>
        <w:t>Verworven stollingsstoornissen zijn aandoeningen waarbij later in het leven een verhoogde bloedingsneiging ontstaat. De stoornis kan zitten in de primaire hemostase, de secundaire hemostase of beide. In deze module staan vooral trombocytopathie, trombopenie, verworven VWD en verworven hemofilie A centraal.</w:t>
      </w:r>
    </w:p>
    <w:p>
      <w:r>
        <w:t>Bij de primaire hemostase gaat het om het eerste stoppen van een bloeding via vaatcontractie, bloedplaatjes en von Willebrandfactor (vWF). Bij de secundaire hemostase wordt een steviger fibrinestolsel gevormd via stollingsfactoren. Verworven stollingsstoornissen kunnen ontstaan door slecht functionerende bloedplaatjes, een te laag aantal bloedplaatjes, een tekort aan vWF of een tekort aan functionele stollingsfactoren.</w:t>
      </w:r>
    </w:p>
    <w:p>
      <w:pPr>
        <w:pStyle w:val="Heading4"/>
      </w:pPr>
      <w:r>
        <w:t>Primaire hemostase</w:t>
      </w:r>
    </w:p>
    <w:p>
      <w:pPr>
        <w:pStyle w:val="Heading5"/>
      </w:pPr>
      <w:r>
        <w:t>Trombocytopathie</w:t>
      </w:r>
    </w:p>
    <w:p>
      <w:r>
        <w:t>Bij trombocytopathie zijn bloedplaatjes aanwezig, maar functioneren ze onvoldoende. Oorzaken kunnen zijn: medicatie zoals acetylsalicylzuur en NSAID’s, Depakine, myelodysplastisch syndroom, leveraandoeningen, gebruik van een hart-longmachine en uremie. De behandeling bestaat vooral uit het behandelen of wegnemen van de onderliggende oorzaak. Daarnaast kunnen trombocytentransfusie en DDAVP worden ingezet.</w:t>
      </w:r>
    </w:p>
    <w:p>
      <w:pPr>
        <w:pStyle w:val="Heading5"/>
      </w:pPr>
      <w:r>
        <w:t>Trombopenie</w:t>
      </w:r>
    </w:p>
    <w:p>
      <w:r>
        <w:t>Bij trombopenie zijn er te weinig bloedplaatjes. Mogelijke oorzaken zijn onder andere ITP, chemotherapie en leukemie. Binnen deze groep krijgt immuun trombocytopenie (ITP) veel aandacht.</w:t>
      </w:r>
    </w:p>
    <w:p>
      <w:pPr>
        <w:pStyle w:val="Heading6"/>
      </w:pPr>
      <w:r>
        <w:t>ITP</w:t>
      </w:r>
    </w:p>
    <w:p>
      <w:r>
        <w:t>ITP is een diagnose per exclusionem: pas als andere oorzaken van trombocytopenie zijn uitgesloten, stel je deze diagnose. Er is sprake van een trombocytenaantal &lt; 100 x 10^9/L. Primaire ITP is zonder onderliggende oorzaak; secundaire ITP wordt veroorzaakt door een andere ziekte of behandeling en komt voor bij ongeveer 20%.</w:t>
      </w:r>
    </w:p>
    <w:p>
      <w:r>
        <w:t>Klinisch presenteert ITP zich met bloedingen, verminderde kwaliteit van leven en soms andere problemen zoals infectie. Ernstige of levensbedreigende bloedingen komen niet vaak voor. Er is geen direct verband tussen de mate van trombocytopenie en de ernst van de bloedingen, vooral niet bij lage aantallen bloedplaatjes. Bloedingen zijn heterogeen en onvoorspelbaar.</w:t>
      </w:r>
    </w:p>
    <w:p>
      <w:r>
        <w:t>ITP beïnvloedt niet alleen het bloedingsrisico, maar ook de quality of life. De behandeling en bijwerkingen kunnen impact hebben op emotionele gezondheid, functionele gezondheid, sociaal leven en vrije tijd, reproductieve gezondheid en werk.</w:t>
      </w:r>
    </w:p>
    <w:p>
      <w:r>
        <w:t>De diagnostiek is vooral gericht op het uitsluiten van andere oorzaken van trombocytopenie. Hierbij kunnen laboratoriumonderzoek, lever-miltscintigrafie en beenmergonderzoek een rol spelen. Beenmergonderzoek is bij een typische presentatie niet geïndiceerd, maar wordt bij twijfel of uitblijven van respons laagdrempelig overwogen, inclusief biopt en cytogenetica.</w:t>
      </w:r>
    </w:p>
    <w:p>
      <w:r>
        <w:t>De doelen van behandeling zijn: bloedingen verminderen door het aantal bloedplaatjes te verhogen, toxiciteit zo laag mogelijk houden en de HRQoL verbeteren. Genoemde behandelopties zijn corticosteroïden, rituximab, een trombopoëtinereceptoragonist, de Syk-inhibitor fostamatinib en splenectomie.</w:t>
      </w:r>
    </w:p>
    <w:p>
      <w:pPr>
        <w:pStyle w:val="Heading5"/>
      </w:pPr>
      <w:r>
        <w:t>Verworven VWD</w:t>
      </w:r>
    </w:p>
    <w:p>
      <w:r>
        <w:t>Verworven VWD past bij patiënten met een nieuwe bloedingsneiging en een negatieve familieanamnese. Een typische casus is een oudere patiënt met lang nabloeden na ingrepen, frequente epistaxis of bloeden bij kleine verwondingen.</w:t>
      </w:r>
    </w:p>
    <w:p>
      <w:r>
        <w:t>Laboratoriumonderzoek kan laten zien: een verlengde PFA, verlaagd vWF-antigeen, verlaagde vWF-activiteit, verlaagd factor VIII en een afwijkend multimerenpatroon met ontbreken van HMW-multimeren.</w:t>
      </w:r>
    </w:p>
    <w:p>
      <w:r>
        <w:t>Er zijn vijf mechanismen waardoor verworven VWD kan ontstaan:</w:t>
      </w:r>
    </w:p>
    <w:p>
      <w:pPr>
        <w:pStyle w:val="ListNumber"/>
      </w:pPr>
      <w:r>
        <w:t>afname van synthese van vWF</w:t>
      </w:r>
    </w:p>
    <w:p>
      <w:pPr>
        <w:pStyle w:val="ListNumber"/>
      </w:pPr>
      <w:r>
        <w:t>mechanische stress met afbraak van vWF</w:t>
      </w:r>
    </w:p>
    <w:p>
      <w:pPr>
        <w:pStyle w:val="ListNumber"/>
      </w:pPr>
      <w:r>
        <w:t>verhoogde proteolyse van vWF</w:t>
      </w:r>
    </w:p>
    <w:p>
      <w:pPr>
        <w:pStyle w:val="ListNumber"/>
      </w:pPr>
      <w:r>
        <w:t>auto-antistoffen tegen vWF</w:t>
      </w:r>
    </w:p>
    <w:p>
      <w:pPr>
        <w:pStyle w:val="ListNumber"/>
      </w:pPr>
      <w:r>
        <w:t>adsorptie van vWF aan het celoppervlak</w:t>
      </w:r>
    </w:p>
    <w:p>
      <w:r>
        <w:t>Voorbeelden van geassocieerde aandoeningen zijn hypothyreoïdie, aortastenose, uremie, MGUS, multipel myeloom en SLE.</w:t>
      </w:r>
    </w:p>
    <w:p>
      <w:r>
        <w:t>De diagnostiek bestaat uit een goede anamnese, PFA of occlusietijd, factor VIII:C, vWF-antigeen, vWF-activiteit, de ratio vWF:Act/vWF:Ag, multimerenanalyse en het opsporen van de onderliggende aandoening. De behandeling is vooral gericht op het onderliggende lijden. Bij bloeding of ingreep kan tijdelijke normalisatie van vWF nodig zijn met DDAVP, IVIG, FVIII/vWF-concentraat of rFVIIa. De respons verschilt per oorzaak, waardoor een proefbehandeling soms nodig is.</w:t>
      </w:r>
    </w:p>
    <w:p>
      <w:pPr>
        <w:pStyle w:val="Heading4"/>
      </w:pPr>
      <w:r>
        <w:t>Secundaire hemostase: verworven hemofilie A</w:t>
      </w:r>
    </w:p>
    <w:p>
      <w:r>
        <w:t>Verworven hemofilie A is een ernstige verworven bloedingsneiging bij patiënten met een negatieve bloedingsanamnese en een negatieve familieanamnese, veroorzaakt door auto-antistoffen tegen een stollingsfactor, meestal factor VIII. Meer dan 90% betreft antistoffen tegen factor VIII.</w:t>
      </w:r>
    </w:p>
    <w:p>
      <w:r>
        <w:t>De incidentie is laag: 1 tot 4 patiënten per miljoen per jaar, oftewel 15 tot 60 nieuwe patiënten per jaar in Nederland. De aandoening komt vooral voor bij oudere patiënten en bij vrouwen postpartum. De mediane leeftijd bij presentatie ligt tussen 64 en 78 jaar.</w:t>
      </w:r>
    </w:p>
    <w:p>
      <w:r>
        <w:t>Onderliggende oorzaken kunnen maligniteit, auto-immuunziekten, postpartum, dermatologische aandoeningen, infecties en geneesmiddelen zijn, maar een groot deel blijft idiopathisch.</w:t>
      </w:r>
    </w:p>
    <w:p>
      <w:r>
        <w:t>Ongeveer 95% presenteert zich met een bloeding; daarvan is 77% spontaan en 70% ernstig. Factor VIII-spiegels hangen niet direct samen met de kans op bloedingen. Het bloedingspatroon verschilt van erfelijke hemofilie: vooral (sub)mucosale bloedingen zoals epistaxis en hematomen, spierbloedingen en gastro-intestinale bloedingen. Hemartros en intracraniële bloeding komen zelden voor.</w:t>
      </w:r>
    </w:p>
    <w:p>
      <w:r>
        <w:t>Bij patiënten ouder dan 65 jaar is de mortaliteit ongeveer 20%. Oorzaken van overlijden zijn onderliggende ziekte, bloeding, immunosuppressie en soms trombo-embolische events zoals myocardinfarct of beroerte.</w:t>
      </w:r>
    </w:p>
    <w:p>
      <w:pPr>
        <w:pStyle w:val="Heading5"/>
      </w:pPr>
      <w:r>
        <w:t>Diagnostiek</w:t>
      </w:r>
    </w:p>
    <w:p>
      <w:r>
        <w:t>Aan verworven hemofilie A moet je denken bij een bloedende patiënt, vooral een oudere patiënt of postpartum vrouw, met recente bloedingsneiging, een geïsoleerd verlengde aPTT en een normale PT. Ook bij een niet-bloedende patiënt zonder antistolling met een geïsoleerd verlengde aPTT kan de diagnose spelen, vooral als de mengproef past bij een remmer en lupusdiagnostiek negatief is.</w:t>
      </w:r>
    </w:p>
    <w:p>
      <w:r>
        <w:t>De mengproef is belangrijk: corrigeert de aPTT na mengen met normaal plasma, dan past dit bij een factordeficiëntie; bij geen of zwakke correctie denk je aan een remmer of lupus anticoagulans. Daarna worden factor VIII en antistoffen bepaald. De remmertiter wordt uitgedrukt in Bethesda units (BU).</w:t>
      </w:r>
    </w:p>
    <w:p>
      <w:pPr>
        <w:pStyle w:val="Heading5"/>
      </w:pPr>
      <w:r>
        <w:t>Behandeling</w:t>
      </w:r>
    </w:p>
    <w:p>
      <w:r>
        <w:t>De behandeling heeft drie doelen: bloedingen behandelen en voorkomen, de remmer eradiceren en de onderliggende ziekte behandelen. Patiënten horen behandeld te worden in een hemofiliebehandelcentrum.</w:t>
      </w:r>
    </w:p>
    <w:p>
      <w:r>
        <w:t>Bij actieve bloeding gelden enkele aandachtspunten: vermijd invasieve procedures zoals extra infusen en katheters, monitor goed en realiseer dat behandeling vaak moeilijk en kostbaar is, zeker bij oudere patiënten met comorbiditeit. Mogelijke opties zijn stollingsfactor-toediening, DDAVP en bypassing agents zoals APCC (FEIBA), rFVIIa (NovoSeven) en emicizumab.</w:t>
      </w:r>
    </w:p>
    <w:p>
      <w:r>
        <w:t>Voor remmerbehandeling worden prednison, rituximab en cyclofosfamide genoemd. De keuze hangt af van de patiënt. Bij lage remmertiter en/of een kwetsbare patiënt wordt eerder prednison gekozen; bij hoge remmertiter en zeer laag FVIII eerder prednison plus cyclofosfamide; rituximab is een tweede lijn bij onvoldoende respons of relapse.</w:t>
      </w:r>
    </w:p>
    <w:p>
      <w:pPr>
        <w:pStyle w:val="Heading4"/>
      </w:pPr>
      <w:r>
        <w:t>Praktische kernpunten</w:t>
      </w:r>
    </w:p>
    <w:p>
      <w:r>
        <w:t>Bij een nieuwe bloedingsneiging, vooral op oudere leeftijd, moet altijd aan een verworven stollingsstoornis worden gedacht. Zet hemostasediagnostiek in, en denk bij bloedingsneiging met verlengde aPTT aan een mengproef. Verwijs na diagnose naar een hemofiliebehandelcentrum, behandel de onderliggende aandoening en bepaal remmerbehandeling individueel. Asymptomatische patiënten behandel je alleen bij bloeding of ingreep. Bij verworven VWD kan een proefdosering met vWF/FVIII-concentraat en/of IVIG nuttig zijn.</w:t>
      </w:r>
    </w:p>
    <w:p>
      <w:r>
        <w:t>Samengevat: verworven stollingsstoornissen geven een verhoogde bloedingsneiging en kunnen ontstaan in de primaire of secundaire hemostase. Belangrijke entiteiten zijn trombocytopathie, trombopenie/ITP, verworven VWD en verworven hemofilie A. De diagnostiek is gericht op herkenning van het patroon, uitsluiten van andere oorzaken en zoeken naar de onderliggende aandoening. De behandeling richt zich op het beperken van bloedingen, het behandelen van de oorzaak en, bij verworven hemofilie A, op remmereradicatie.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