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LMV Sarcoïdose_ presentatie en pathogenese samenvatting</w:t>
      </w:r>
    </w:p>
    <w:p>
      <w:r>
        <w:t>Sarcoïdose is een chronische inflammatoire, granulomateuze aandoening van onbekende oorzaak, waarbij meerdere organen betrokken kunnen zijn. De longen zijn het vaakst aangedaan, maar sarcoïdose kan ook klachten geven vanuit lymfeklieren, ogen, huid, hart, lever, milt, gewrichten en het zenuwstelsel. De ziekte kent een sterk variabel beloop: van asymptomatisch tot orgaanbedreigend.</w:t>
      </w:r>
    </w:p>
    <w:p>
      <w:r>
        <w:t>De pathogenese berust op een ontregelde immuunreactie met vooral Th1-lymfocyten en macrofagen. Deze immuuncellen spelen een centrale rol in de vorming en instandhouding van granulomen. Macrofagen kunnen differentiëren tot epithelioïde cellen, typisch voor granulomateuze ontsteking. Belangrijke betrokken mediatoren zijn TNF-α, IFN-γ, IL-2, IL-2R, groeifactoren, ACE en productie van 1,25-OH-vitamine D. IFN-γ en TNF-α versterken de ontstekingsreactie en ondersteunen het granuloom; groeifactoren kunnen bijdragen aan fibrose. De productie van 1,25-OH-vitamine D door granulomen kan leiden tot hypercalciëmie. ACE en sIL-2R worden gezien als ondersteunende markers, maar zijn niet specifiek.</w:t>
      </w:r>
    </w:p>
    <w:p>
      <w:r>
        <w:t>De precieze oorzaak is onbekend. Er wordt gedacht aan een samenspel van mogelijke infectieuze agentia, organische of anorganische partikels en individuele gevoeligheid, waarbij onder andere HLA en BTNL2 een rol kunnen spelen. Het model is dat een antigeen of prikkel wordt gepresenteerd door een antigeenpresenterende cel, waarna CD4+-T-cellen worden geactiveerd en cytokineproductie volgt. De immuunreactie kan leiden tot resolutie of tot fibrose. Fibrose is klinisch relevant omdat dit blijvende orgaanschade kan veroorzaken, vooral in de longen.</w:t>
      </w:r>
    </w:p>
    <w:p>
      <w:r>
        <w:t>Histologisch worden bij sarcoïdose niet-verkazende granulomen gezien. Dit betekent dat er geen centrale verkazende necrose aanwezig is. Dat onderscheid is belangrijk, omdat andere granulomateuze aandoeningen, vooral infecties zoals tuberculose, een ander histologisch beeld kunnen geven. Een biopt kan granulomen aantonen en de diagnose sarcoïdose ondersteunen, maar de diagnose berust altijd op het totale klinische beeld en op uitsluiting van andere oorzaken.</w:t>
      </w:r>
    </w:p>
    <w:p>
      <w:r>
        <w:t>De klinische presentatie is breed. Veelvoorkomende algemene klachten zijn vermoeidheid, koorts en gewichtsverlies. Respiratoire klachten zijn kortademigheid en hoesten. Daarnaast kunnen orgaanspecifieke klachten optreden, zoals visusproblemen, hartritmestoornissen, gewrichtsklachten en huidafwijkingen. Bij de huid kan erythema nodosum voorkomen. Betrokkenheid van het hart kan ernstige complicaties geven, en aantasting van de hersenen kan neurologische verschijnselen veroorzaken.</w:t>
      </w:r>
    </w:p>
    <w:p>
      <w:r>
        <w:t>Voor longsarcoïdose worden radiologische stadia onderscheiden. Stadium I bestaat uit bihilaire lymfadenopathie en heeft de beste kans op spontane remissie. Stadium II laat bihilaire lymfadenopathie met longparenchymbetrokkenheid zien. Stadium III betreft alleen longparenchymbetrokkenheid. Stadium IV betekent longfibrose en is irreversibel. Deze indeling helpt het thoraxbeeld systematisch te beschrijven en geeft ook een indruk van de prognose.</w:t>
      </w:r>
    </w:p>
    <w:p>
      <w:r>
        <w:t>De diagnostiek van sarcoïdose kent geen enkele specifieke test. De diagnose wordt opgebouwd uit een passend klinisch beeld, afwijkingen bij aanvullend onderzoek, zo mogelijk histologische bevestiging met niet-verkazende granulomen en uitsluiting van andere oorzaken van granuloomvorming. Het is dus een diagnose die altijd in context moet worden gesteld.</w:t>
      </w:r>
    </w:p>
    <w:p>
      <w:r>
        <w:t>Bij aanvullend onderzoek worden onder meer een gerichte anamnese en lichamelijk onderzoek gedaan, inclusief vragen naar blootstelling aan inerte stoffen. In het bloed kunnen calcium, ACE, sIL-2R en lymfocyten worden bepaald. Beeldvorming bestaat vaak uit een X-thorax of CT-scan. Verder kunnen een ECG, oogonderzoek, longfunctieonderzoek met DLCO/DCO, TLC en VC, orgaanspecifiek aanvullend onderzoek en soms een PET-CT worden verricht. Wanneer mogelijk is een biopt belangrijk om niet-verkazende granulomen aan te tonen, maar ook dan moet de differentiaaldiagnose zorgvuldig worden uitgesloten.</w:t>
      </w:r>
    </w:p>
    <w:p>
      <w:r>
        <w:t>De differentiaaldiagnose van granulomateuze afwijkingen is breed en omvat zowel infectieuze als niet-infectieuze oorzaken. Infectieuze oorzaken zijn onder meer parasieten zoals schistosomiasis, bacteriën zoals Mycobacterium tuberculosis en niet-tuberculeuze mycobacteriën, en schimmels zoals aspergillose. Niet-infectieuze oorzaken zijn neoplasmata zoals carcinomen en lymfomen, blootstelling aan vreemde stoffen zoals silicose, en immunologische aandoeningen zoals CVID, granulomatose met polyangiitis (GPA), reuscelarteritis, chronic granulomatous disease (CGD) en de ziekte van Crohn. Vooral tuberculose is een belangrijke differentiaaldiagnose, maar granulomen kunnen dus uit meerdere andere aandoeningen voortkomen.</w:t>
      </w:r>
    </w:p>
    <w:p>
      <w:r>
        <w:t>Niet iedere patiënt met sarcoïdose hoeft behandeld te worden. Afwachten kan verantwoord zijn wanneer er geen ernstige orgaanbedreiging is. Behandeling wordt vooral overwogen bij risico op functieverlies van een orgaan, met name bij aantasting van het hart, oog of zenuwstelsel, bij hypercalciëmie of wanneer er een risico op overlijden bestaat. De belangrijkste medicamenteuze behandelingen zijn corticosteroïden, methotrexaat en TNF-blokkade. De behandeling is erop gericht de ontstekingsreactie te remmen wanneer deze schade veroorzaakt of dreigt te veroorzaken.</w:t>
      </w:r>
    </w:p>
    <w:p>
      <w:r>
        <w:t>Samengevat is sarcoïdose een chronische multisysteemziekte met granuloomvorming van onbekende oorzaak. De pathogenese berust op een ontregelde immuunreactie met Th1-lymfocyten, macrofagen en cytokinen zoals TNF-α en IFN-γ. Klinisch kan de ziekte zich zeer verschillend presenteren, van geen klachten tot ernstige orgaanbetrokkenheid. De diagnose wordt gesteld op basis van het totaalbeeld, aanvullend onderzoek, zo mogelijk niet-verkazende granulomen in een biopt en uitsluiting van andere granulomateuze aandoeningen. Behandeling is niet altijd nodig, maar is belangrijk bij orgaanschade, hypercalciëmie of een ernstig beloop.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