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 – Glomerulaire en tubulaire nierziekten — oefenvragen</w:t>
      </w:r>
    </w:p>
    <w:p>
      <w:pPr>
        <w:pStyle w:val="ListNumber"/>
      </w:pPr>
      <w:r>
        <w:t>Waarom is een nierbiopt klinisch zo waardevol bij het zoeken naar de oorzaak van een nierziekte?</w:t>
      </w:r>
    </w:p>
    <w:p>
      <w:r>
        <w:t xml:space="preserve">A. Omdat het vooral geschikt is om tumoren in de nier direct te bevestigen  </w:t>
        <w:br/>
        <w:t xml:space="preserve">B. Omdat het vaak laat zien welke irreversibele schade al aanwezig is, zoals fibrose  </w:t>
        <w:br/>
        <w:t xml:space="preserve">C. Omdat het alleen gebruikt wordt om de grootte van de nier te beoordelen  </w:t>
        <w:br/>
        <w:t>D. Omdat het altijd precies dezelfde diagnose bevestigt als vooraf werd vermoed</w:t>
      </w:r>
    </w:p>
    <w:p>
      <w:pPr>
        <w:pStyle w:val="ListNumber"/>
      </w:pPr>
      <w:r>
        <w:t>Wat is de belangrijkste reden om nierweefsel niet in formaline te fixeren als er nog aanvullend onderzoek moet plaatsvinden?</w:t>
      </w:r>
    </w:p>
    <w:p>
      <w:r>
        <w:t xml:space="preserve">A. Omdat de kleuring met HE dan niet goed meer werkt  </w:t>
        <w:br/>
        <w:t xml:space="preserve">B. Omdat immunofluorescentie en elektronenmicroscopie dan niet meer mogelijk zijn  </w:t>
        <w:br/>
        <w:t xml:space="preserve">C. Omdat PAS en Jones dan niet meer bruikbaar zijn  </w:t>
        <w:br/>
        <w:t>D. Omdat de patholoog het weefsel dan niet meer kan verdelen in secties</w:t>
      </w:r>
    </w:p>
    <w:p>
      <w:pPr>
        <w:pStyle w:val="ListNumber"/>
      </w:pPr>
      <w:r>
        <w:t>Welke techniek is het standaardonderzoek om de algemene schadepatronen in nierweefsel te beoordelen?</w:t>
      </w:r>
    </w:p>
    <w:p>
      <w:r>
        <w:t xml:space="preserve">A. Lichtmicroscopie  </w:t>
        <w:br/>
        <w:t xml:space="preserve">B. Immunohistochemie  </w:t>
        <w:br/>
        <w:t xml:space="preserve">C. Elektronenmicroscopie  </w:t>
        <w:br/>
        <w:t>D. Immunofluorescentie</w:t>
      </w:r>
    </w:p>
    <w:p>
      <w:pPr>
        <w:pStyle w:val="ListNumber"/>
      </w:pPr>
      <w:r>
        <w:t>Welke kleuring richt zich vooral op de basaalmembranen en is daarom vaak belangrijk bij nierbiopten?</w:t>
      </w:r>
    </w:p>
    <w:p>
      <w:r>
        <w:t xml:space="preserve">A. HE  </w:t>
        <w:br/>
        <w:t xml:space="preserve">B. Congo rood  </w:t>
        <w:br/>
        <w:t xml:space="preserve">C. PTAH  </w:t>
        <w:br/>
        <w:t>D. PAS en Jones</w:t>
      </w:r>
    </w:p>
    <w:p>
      <w:pPr>
        <w:pStyle w:val="ListNumber"/>
      </w:pPr>
      <w:r>
        <w:t>Wat is het belangrijkste voordeel van immunofluorescentie in nierbiopten?</w:t>
      </w:r>
    </w:p>
    <w:p>
      <w:r>
        <w:t xml:space="preserve">A. Het laat de aanwezigheid, locatie en het patroon van immuunafzettingen zien  </w:t>
        <w:br/>
        <w:t xml:space="preserve">B. Het geeft vooral informatie over de dikte van de basaalmembraan met zeer hoge resolutie  </w:t>
        <w:br/>
        <w:t xml:space="preserve">C. Het is vooral bedoeld om fibrose in rood te kleuren  </w:t>
        <w:br/>
        <w:t>D. Het toont alleen de algemene structuur van het weefsel</w:t>
      </w:r>
    </w:p>
    <w:p>
      <w:pPr>
        <w:pStyle w:val="ListNumber"/>
      </w:pPr>
      <w:r>
        <w:t>Wat is het verschil tussen immunofluorescentie en immunohistochemie?</w:t>
      </w:r>
    </w:p>
    <w:p>
      <w:r>
        <w:t xml:space="preserve">A. IF gebruikt een fluorochroom en wordt afgelezen met een fluorescentiemicroscoop; IHC gebruikt een chromogeen  </w:t>
        <w:br/>
        <w:t xml:space="preserve">B. IF gebruikt een chromogeen en IHC een fluorochroom  </w:t>
        <w:br/>
        <w:t xml:space="preserve">C. IF kan alleen complement aantonen, IHC alleen immunoglobulinen  </w:t>
        <w:br/>
        <w:t>D. IF is alleen geschikt voor transplantatiebiopten, IHC alleen voor glomerulaire ziekten</w:t>
      </w:r>
    </w:p>
    <w:p>
      <w:pPr>
        <w:pStyle w:val="ListNumber"/>
      </w:pPr>
      <w:r>
        <w:t>Welke toepassing past het best bij immunohistochemie in een nierbiopt?</w:t>
      </w:r>
    </w:p>
    <w:p>
      <w:r>
        <w:t xml:space="preserve">A. Detectie van IgA-neerslagen in een glomerulus  </w:t>
        <w:br/>
        <w:t xml:space="preserve">B. Aantonen van C4d bij een transplantatiebiopt  </w:t>
        <w:br/>
        <w:t xml:space="preserve">C. Beoordelen van ultrastructuur van de basaalmembraan  </w:t>
        <w:br/>
        <w:t>D. Zichtbaar maken van immuuncomplexen met fluoresceïne</w:t>
      </w:r>
    </w:p>
    <w:p>
      <w:pPr>
        <w:pStyle w:val="ListNumber"/>
      </w:pPr>
      <w:r>
        <w:t>Welke bevinding is vooral een reden om elektronenmicroscopie in te zetten?</w:t>
      </w:r>
    </w:p>
    <w:p>
      <w:r>
        <w:t xml:space="preserve">A. Een grof patroon van glomerulosclerose  </w:t>
        <w:br/>
        <w:t xml:space="preserve">B. Een duidelijke tubulaire atrofie  </w:t>
        <w:br/>
        <w:t xml:space="preserve">C. Een halfmaanvorming in een glomerulus  </w:t>
        <w:br/>
        <w:t>D. Zeer kleine fibrillen of basaalmembraan-afwijkingen</w:t>
      </w:r>
    </w:p>
    <w:p>
      <w:pPr>
        <w:pStyle w:val="ListNumber"/>
      </w:pPr>
      <w:r>
        <w:t>Welke combinatie van marker en toepassing klopt het best?</w:t>
      </w:r>
    </w:p>
    <w:p>
      <w:r>
        <w:t xml:space="preserve">A. CD20 – T-cellen aantonen  </w:t>
        <w:br/>
        <w:t xml:space="preserve">B. C4d – aanwijzing voor antistoffen gericht tegen de donor  </w:t>
        <w:br/>
        <w:t xml:space="preserve">C. SV40 – aantonen van immuuncomplexen  </w:t>
        <w:br/>
        <w:t>D. CD3 – aantonen van complementafzettingen</w:t>
      </w:r>
    </w:p>
    <w:p>
      <w:pPr>
        <w:pStyle w:val="ListNumber"/>
      </w:pPr>
      <w:r>
        <w:t>Waarom is afstemming tussen patholoog en behandelaar belangrijk bij de beoordeling van een nierbiopt?</w:t>
      </w:r>
    </w:p>
    <w:p>
      <w:r>
        <w:t xml:space="preserve">A. Omdat de patholoog alleen met klinische gegevens de kleuringen kan kiezen  </w:t>
        <w:br/>
        <w:t xml:space="preserve">B. Omdat alle laesies specifiek zijn voor één bepaalde nierziekte  </w:t>
        <w:br/>
        <w:t xml:space="preserve">C. Omdat niet elke laesie specifiek is en kliniek en histologie samen moeten worden geïnterpreteerd  </w:t>
        <w:br/>
        <w:t>D. Omdat de behandelaar bepaalt welke microscoop de patholoog gebruikt</w:t>
      </w:r>
    </w:p>
    <w:p>
      <w:pPr>
        <w:pStyle w:val="ListNumber"/>
      </w:pPr>
      <w:r>
        <w:t>Welke kleuring is de standaardkleuring in de pathologie en helpt vooral bij het herkennen van het algemene beeld en verschillende celtypen?</w:t>
      </w:r>
    </w:p>
    <w:p>
      <w:r>
        <w:t xml:space="preserve">A. Jones  </w:t>
        <w:br/>
        <w:t xml:space="preserve">B. HE  </w:t>
        <w:br/>
        <w:t xml:space="preserve">C. PAS  </w:t>
        <w:br/>
        <w:t>D. Sirius rood</w:t>
      </w:r>
    </w:p>
    <w:p>
      <w:pPr>
        <w:pStyle w:val="ListNumber"/>
      </w:pPr>
      <w:r>
        <w:t>Wat kleurt HE vooral aan als basofiel?</w:t>
      </w:r>
    </w:p>
    <w:p>
      <w:r>
        <w:t xml:space="preserve">A. Eiwitten in het cytoplasma  </w:t>
        <w:br/>
        <w:t xml:space="preserve">B. DNA en dus celkernen  </w:t>
        <w:br/>
        <w:t xml:space="preserve">C. Glycogeen in de basaalmembraan  </w:t>
        <w:br/>
        <w:t>D. Immuuncomplexen in de glomerulus</w:t>
      </w:r>
    </w:p>
    <w:p>
      <w:pPr>
        <w:pStyle w:val="ListNumber"/>
      </w:pPr>
      <w:r>
        <w:t>Welke special stain past het best bij de beoordeling van fibrose?</w:t>
      </w:r>
    </w:p>
    <w:p>
      <w:r>
        <w:t xml:space="preserve">A. Congo rood  </w:t>
        <w:br/>
        <w:t xml:space="preserve">B. PTAH  </w:t>
        <w:br/>
        <w:t xml:space="preserve">C. Masson’s trichrome of Sirius rood  </w:t>
        <w:br/>
        <w:t>D. PAS</w:t>
      </w:r>
    </w:p>
    <w:p>
      <w:pPr>
        <w:pStyle w:val="ListNumber"/>
      </w:pPr>
      <w:r>
        <w:t>Welke laesie wordt het best beschreven als halfmaanvorming in de glomerulus?</w:t>
      </w:r>
    </w:p>
    <w:p>
      <w:r>
        <w:t xml:space="preserve">A. Glomerulosclerose  </w:t>
        <w:br/>
        <w:t xml:space="preserve">B. Tubulaire atrofie  </w:t>
        <w:br/>
        <w:t xml:space="preserve">C. Crescentische glomerulonefritis  </w:t>
        <w:br/>
        <w:t>D. Focale interstitiële fibrose</w:t>
      </w:r>
    </w:p>
    <w:p>
      <w:pPr>
        <w:pStyle w:val="ListNumber"/>
      </w:pPr>
      <w:r>
        <w:t>Welke uitspraak past het best bij glomerulosclerose?</w:t>
      </w:r>
    </w:p>
    <w:p>
      <w:r>
        <w:t xml:space="preserve">A. Het gaat om atrofie van de tubuli  </w:t>
        <w:br/>
        <w:t xml:space="preserve">B. Het gaat om sclerose van de glomerulus  </w:t>
        <w:br/>
        <w:t xml:space="preserve">C. Het gaat om immuuncomplexafzetting in de tubulus  </w:t>
        <w:br/>
        <w:t>D. Het gaat om halfmaanvorming rond de glomerulus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