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22 – CT-scans beoordelen VOW Toegepaste Anatomie — oefenvragen</w:t>
      </w:r>
    </w:p>
    <w:p>
      <w:pPr>
        <w:pStyle w:val="ListNumber"/>
      </w:pPr>
      <w:r>
        <w:t>Wat is in deze module de belangrijkste reden om CT-beelden niet alleen als losse dwarsdoorsneden te bekijken?</w:t>
      </w:r>
    </w:p>
    <w:p>
      <w:r>
        <w:t xml:space="preserve">A. Om de stralingsdosis van het onderzoek beter te kunnen inschatten  </w:t>
        <w:br/>
        <w:t xml:space="preserve">   B. Om vooral de helderheid en het contrast van het beeld te beoordelen  </w:t>
        <w:br/>
        <w:t xml:space="preserve">   C. Om de doorsneden samen te voegen tot een ruimtelijk beeld van afwijkingen en ligging  </w:t>
        <w:br/>
        <w:t xml:space="preserve">   D. Om alleen de grootte van het onderzochte lichaamsdeel te meten</w:t>
      </w:r>
    </w:p>
    <w:p>
      <w:pPr>
        <w:pStyle w:val="ListNumber"/>
      </w:pPr>
      <w:r>
        <w:t>Wat hoort het meest bij de kern van toegepaste anatomie in deze module?</w:t>
      </w:r>
    </w:p>
    <w:p>
      <w:r>
        <w:t xml:space="preserve">A. Anatomische kennis gebruiken om beeldvorming en klachten samen te begrijpen  </w:t>
        <w:br/>
        <w:t xml:space="preserve">   B. Anatomische termen uit het hoofd leren zonder patiëntcontext  </w:t>
        <w:br/>
        <w:t xml:space="preserve">   C. Vooral normale variaties herkennen zonder naar klachten te kijken  </w:t>
        <w:br/>
        <w:t xml:space="preserve">   D. CT-beelden analyseren zonder kennis van het vaatstelsel</w:t>
      </w:r>
    </w:p>
    <w:p>
      <w:pPr>
        <w:pStyle w:val="ListNumber"/>
      </w:pPr>
      <w:r>
        <w:t>Welke klacht past het sterkst bij een ernstiger vorm van perifeer vaatlijden?</w:t>
      </w:r>
    </w:p>
    <w:p>
      <w:r>
        <w:t xml:space="preserve">A. Pijn die alleen optreedt na sporten  </w:t>
        <w:br/>
        <w:t xml:space="preserve">   B. Een lichte zeurende pijn na lang staan  </w:t>
        <w:br/>
        <w:t xml:space="preserve">   C. Tijdelijke stijfheid in de ochtend zonder loopbeperking  </w:t>
        <w:br/>
        <w:t xml:space="preserve">   D. Nachtelijke pijn of pijn in rust</w:t>
      </w:r>
    </w:p>
    <w:p>
      <w:pPr>
        <w:pStyle w:val="ListNumber"/>
      </w:pPr>
      <w:r>
        <w:t>Welke combinatie past het best bij de klinische signalen die extra belangrijk zijn om mee te nemen?</w:t>
      </w:r>
    </w:p>
    <w:p>
      <w:r>
        <w:t xml:space="preserve">A. Hoofdpijn, misselijkheid, duizeligheid en koorts  </w:t>
        <w:br/>
        <w:t xml:space="preserve">   B. Pijn bij lopen, verschil tussen links en rechts, rust- of nachtklachten en koude voeten  </w:t>
        <w:br/>
        <w:t xml:space="preserve">   C. Benauwdheid, hartkloppingen, zweten en gewichtsverlies  </w:t>
        <w:br/>
        <w:t xml:space="preserve">   D. Tintelingen in de handen, nekpijn en oorsuizen</w:t>
      </w:r>
    </w:p>
    <w:p>
      <w:pPr>
        <w:pStyle w:val="ListNumber"/>
      </w:pPr>
      <w:r>
        <w:t>Een patiënt heeft vooral pijn in één been na ongeveer 150 meter en wordt ’s nachts wakker van een pijnlijk en doof gevoel in de voet. Welke casus past hier het best bij?</w:t>
      </w:r>
    </w:p>
    <w:p>
      <w:r>
        <w:t xml:space="preserve">A. Casus 2  </w:t>
        <w:br/>
        <w:t xml:space="preserve">   B. Casus 3  </w:t>
        <w:br/>
        <w:t xml:space="preserve">   C. Casus 5  </w:t>
        <w:br/>
        <w:t xml:space="preserve">   D. Casus 6</w:t>
      </w:r>
    </w:p>
    <w:p>
      <w:pPr>
        <w:pStyle w:val="ListNumber"/>
      </w:pPr>
      <w:r>
        <w:t>Welke casus past het best bij klachten van beide benen met krachtverlies, zwakte en atrofie, vooral rechts, en een maximale loopafstand van ongeveer 50 meter?</w:t>
      </w:r>
    </w:p>
    <w:p>
      <w:r>
        <w:t xml:space="preserve">A. Casus 4  </w:t>
        <w:br/>
        <w:t xml:space="preserve">   B. Casus 1  </w:t>
        <w:br/>
        <w:t xml:space="preserve">   C. Casus 2  </w:t>
        <w:br/>
        <w:t xml:space="preserve">   D. Casus 6</w:t>
      </w:r>
    </w:p>
    <w:p>
      <w:pPr>
        <w:pStyle w:val="ListNumber"/>
      </w:pPr>
      <w:r>
        <w:t>Welke casus heeft geen klachten, maar wel een relevante voorgeschiedenis en risicofactoren?</w:t>
      </w:r>
    </w:p>
    <w:p>
      <w:r>
        <w:t xml:space="preserve">A. Casus 3  </w:t>
        <w:br/>
        <w:t xml:space="preserve">   B. Casus 5  </w:t>
        <w:br/>
        <w:t xml:space="preserve">   C. Casus 6  </w:t>
        <w:br/>
        <w:t xml:space="preserve">   D. Casus 1</w:t>
      </w:r>
    </w:p>
    <w:p>
      <w:pPr>
        <w:pStyle w:val="ListNumber"/>
      </w:pPr>
      <w:r>
        <w:t>Wat is een belangrijk verschil tussen een patiënt met alleen inspanningsgebonden klachten en een patiënt met rust- of nachtklachten?</w:t>
      </w:r>
    </w:p>
    <w:p>
      <w:r>
        <w:t xml:space="preserve">A. Rust- of nachtklachten wijzen meestal op een minder ernstig probleem  </w:t>
        <w:br/>
        <w:t xml:space="preserve">   B. Rust- of nachtklachten passen vaker bij ernstiger doorbloedingsproblemen  </w:t>
        <w:br/>
        <w:t xml:space="preserve">   C. Inspanningsgebonden klachten betekenen meestal dat er geen vaatlijden is  </w:t>
        <w:br/>
        <w:t xml:space="preserve">   D. Beide klachtenpatronen zijn klinisch vrijwel even belastend</w:t>
      </w:r>
    </w:p>
    <w:p>
      <w:pPr>
        <w:pStyle w:val="ListNumber"/>
      </w:pPr>
      <w:r>
        <w:t>Welke combinatie van risicofactoren komt terug in meerdere casussen?</w:t>
      </w:r>
    </w:p>
    <w:p>
      <w:r>
        <w:t xml:space="preserve">A. Hypertensie, diabetes mellitus en roken  </w:t>
        <w:br/>
        <w:t xml:space="preserve">   B. Astma, allergieën en reumatoïde artritis  </w:t>
        <w:br/>
        <w:t xml:space="preserve">   C. Nierstenen, galstenen en appendicitis  </w:t>
        <w:br/>
        <w:t xml:space="preserve">   D. Schildklierziekte, eczeem en migraine</w:t>
      </w:r>
    </w:p>
    <w:p>
      <w:pPr>
        <w:pStyle w:val="ListNumber"/>
      </w:pPr>
      <w:r>
        <w:t>Waarom is een links-rechtsverschil in klachten klinisch belangrijk?</w:t>
      </w:r>
    </w:p>
    <w:p>
      <w:r>
        <w:t xml:space="preserve">A. Omdat vaatproblemen vaak asymmetrisch kunnen zijn  </w:t>
        <w:br/>
        <w:t xml:space="preserve">    B. Omdat klachten altijd aan beide kanten exact gelijk verlopen  </w:t>
        <w:br/>
        <w:t xml:space="preserve">    C. Omdat links-rechtsverschil vooral wijst op een probleem in de longen  </w:t>
        <w:br/>
        <w:t xml:space="preserve">    D. Omdat het vooral helpt om de lengte van de loopafstand te berekenen</w:t>
      </w:r>
    </w:p>
    <w:p>
      <w:pPr>
        <w:pStyle w:val="ListNumber"/>
      </w:pPr>
      <w:r>
        <w:t>Welke stap hoort het best bij de denkwijze voor het beoordelen van een CT-scan in deze module?</w:t>
      </w:r>
    </w:p>
    <w:p>
      <w:r>
        <w:t xml:space="preserve">A. Alleen de afwijking benoemen en daarna stoppen  </w:t>
        <w:br/>
        <w:t xml:space="preserve">    B. Eerst de uiteindelijke behandeling kiezen en daarna naar de scan kijken  </w:t>
        <w:br/>
        <w:t xml:space="preserve">    C. De scan bekijken, anatomie herkennen, afwijkingen plaatsen en koppelen aan klachten  </w:t>
        <w:br/>
        <w:t xml:space="preserve">    D. Alleen de klachten uitvragen en de scan buiten beschouwing laten</w:t>
      </w:r>
    </w:p>
    <w:p>
      <w:pPr>
        <w:pStyle w:val="ListNumber"/>
      </w:pPr>
      <w:r>
        <w:t>Welke klacht is in deze module vooral een aanwijzing dat de doorbloeding mogelijk verminderd is?</w:t>
      </w:r>
    </w:p>
    <w:p>
      <w:r>
        <w:t xml:space="preserve">A. Pijn in de schouder na tillen  </w:t>
        <w:br/>
        <w:t xml:space="preserve">    B. Koude voeten  </w:t>
        <w:br/>
        <w:t xml:space="preserve">    C. Jeuk aan de huid zonder andere klachten  </w:t>
        <w:br/>
        <w:t xml:space="preserve">    D. Hoofdpijn bij inspanning</w:t>
      </w:r>
    </w:p>
    <w:p>
      <w:pPr>
        <w:pStyle w:val="ListNumber"/>
      </w:pPr>
      <w:r>
        <w:t>Welke casus past het best bij een patiënt met klachten bij lopen na ongeveer 500 meter, links meer dan rechts?</w:t>
      </w:r>
    </w:p>
    <w:p>
      <w:r>
        <w:t xml:space="preserve">A. Casus 2  </w:t>
        <w:br/>
        <w:t xml:space="preserve">    B. Casus 4  </w:t>
        <w:br/>
        <w:t xml:space="preserve">    C. Casus 5  </w:t>
        <w:br/>
        <w:t xml:space="preserve">    D. Casus 1</w:t>
      </w:r>
    </w:p>
    <w:p>
      <w:pPr>
        <w:pStyle w:val="ListNumber"/>
      </w:pPr>
      <w:r>
        <w:t>Welke van de volgende bevindingen helpt het meest om de ernst van het vaatlijden in te schatten?</w:t>
      </w:r>
    </w:p>
    <w:p>
      <w:r>
        <w:t xml:space="preserve">A. Alleen de leeftijd van de patiënt  </w:t>
        <w:br/>
        <w:t xml:space="preserve">    B. Alleen de aanwezigheid van hypertensie  </w:t>
        <w:br/>
        <w:t xml:space="preserve">    C. De loopafstand, eventuele rustpijn, wonden en krachtverlies  </w:t>
        <w:br/>
        <w:t xml:space="preserve">    D. Alleen of de patiënt een pacemaker heeft</w:t>
      </w:r>
    </w:p>
    <w:p>
      <w:pPr>
        <w:pStyle w:val="ListNumber"/>
      </w:pPr>
      <w:r>
        <w:t>Wat is het beste voorbeeld van de stap van “plaatje kijken” naar “begrijpen wat er aan de hand is”?</w:t>
      </w:r>
    </w:p>
    <w:p>
      <w:r>
        <w:t xml:space="preserve">A. Een CT-afbeelding beoordelen zonder de klachten van de patiënt erbij te betrekken  </w:t>
        <w:br/>
        <w:t xml:space="preserve">    B. Anatomische structuren op de scan herkennen en die koppelen aan loopklachten en risicofactoren  </w:t>
        <w:br/>
        <w:t xml:space="preserve">    C. Alleen bepalen of de scan technisch goed gelukt is  </w:t>
        <w:br/>
        <w:t xml:space="preserve">    D. De patiënt direct geruststellen zonder verdere interpretatie van de scan</w:t>
      </w:r>
    </w:p>
    <w:p>
      <w:pPr>
        <w:pStyle w:val="Heading4"/>
      </w:pPr>
      <w:r>
        <w:t>Antwoorden</w:t>
      </w:r>
    </w:p>
    <w:p>
      <w:pPr>
        <w:pStyle w:val="ListNumber"/>
      </w:pPr>
      <w:r>
        <w:t>C</w:t>
      </w:r>
    </w:p>
    <w:p>
      <w:pPr>
        <w:pStyle w:val="ListNumber"/>
      </w:pPr>
      <w:r>
        <w:t>A</w:t>
      </w:r>
    </w:p>
    <w:p>
      <w:pPr>
        <w:pStyle w:val="ListNumber"/>
      </w:pPr>
      <w:r>
        <w:t>D</w:t>
      </w:r>
    </w:p>
    <w:p>
      <w:pPr>
        <w:pStyle w:val="ListNumber"/>
      </w:pPr>
      <w:r>
        <w:t>B</w:t>
      </w:r>
    </w:p>
    <w:p>
      <w:pPr>
        <w:pStyle w:val="ListNumber"/>
      </w:pPr>
      <w:r>
        <w:t>C</w:t>
      </w:r>
    </w:p>
    <w:p>
      <w:pPr>
        <w:pStyle w:val="ListNumber"/>
      </w:pPr>
      <w:r>
        <w:t>A</w:t>
      </w:r>
    </w:p>
    <w:p>
      <w:pPr>
        <w:pStyle w:val="ListNumber"/>
      </w:pPr>
      <w:r>
        <w:t>D</w:t>
      </w:r>
    </w:p>
    <w:p>
      <w:pPr>
        <w:pStyle w:val="ListNumber"/>
      </w:pPr>
      <w:r>
        <w:t>B</w:t>
      </w:r>
    </w:p>
    <w:p>
      <w:pPr>
        <w:pStyle w:val="ListNumber"/>
      </w:pPr>
      <w:r>
        <w:t>A</w:t>
      </w:r>
    </w:p>
    <w:p>
      <w:pPr>
        <w:pStyle w:val="ListNumber"/>
      </w:pPr>
      <w:r>
        <w:t>A</w:t>
      </w:r>
    </w:p>
    <w:p>
      <w:pPr>
        <w:pStyle w:val="ListNumber"/>
      </w:pPr>
      <w:r>
        <w:t>C</w:t>
      </w:r>
    </w:p>
    <w:p>
      <w:pPr>
        <w:pStyle w:val="ListNumber"/>
      </w:pPr>
      <w:r>
        <w:t>B</w:t>
      </w:r>
    </w:p>
    <w:p>
      <w:pPr>
        <w:pStyle w:val="ListNumber"/>
      </w:pPr>
      <w:r>
        <w:t>A</w:t>
      </w:r>
    </w:p>
    <w:p>
      <w:pPr>
        <w:pStyle w:val="ListNumber"/>
      </w:pPr>
      <w:r>
        <w:t>C</w:t>
      </w:r>
    </w:p>
    <w:p>
      <w:pPr>
        <w:pStyle w:val="ListNumber"/>
      </w:pPr>
      <w:r>
        <w:t>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