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25 – Hypertensief Spoedgeval — oefenvragen</w:t>
      </w:r>
    </w:p>
    <w:p>
      <w:pPr>
        <w:pStyle w:val="ListNumber"/>
      </w:pPr>
      <w:r>
        <w:t>Welke omschrijving past het best bij een hypertensief spoedgeval?</w:t>
      </w:r>
    </w:p>
    <w:p>
      <w:r>
        <w:t xml:space="preserve">A. Een sterke bloeddrukstijging met acute schade aan eindorganen  </w:t>
        <w:br/>
        <w:t xml:space="preserve">   B. Een langdurig verhoogde bloeddruk zonder klachten  </w:t>
        <w:br/>
        <w:t xml:space="preserve">   C. Een bloeddruk boven 180/110 mmHg, ook als er geen orgaanschade is  </w:t>
        <w:br/>
        <w:t xml:space="preserve">   D. Een tijdelijke bloeddrukstijging bij stress of pijn</w:t>
      </w:r>
    </w:p>
    <w:p>
      <w:pPr>
        <w:pStyle w:val="ListNumber"/>
      </w:pPr>
      <w:r>
        <w:t>Wat is het belangrijkste onderscheid tussen ernstige hypertensie en een hypertensief spoedgeval?</w:t>
      </w:r>
    </w:p>
    <w:p>
      <w:r>
        <w:t xml:space="preserve">A. De hoogte van de bovendruk alleen  </w:t>
        <w:br/>
        <w:t xml:space="preserve">   B. De aanwezigheid van acute eindorgaanschade  </w:t>
        <w:br/>
        <w:t xml:space="preserve">   C. De leeftijd van de patiënt  </w:t>
        <w:br/>
        <w:t xml:space="preserve">   D. Of de bloeddruk thuis of op de SEH gemeten is</w:t>
      </w:r>
    </w:p>
    <w:p>
      <w:pPr>
        <w:pStyle w:val="ListNumber"/>
      </w:pPr>
      <w:r>
        <w:t>Waarom is het in de acute fase meestal niet verstandig om de bloeddruk meteen naar een normale waarde te verlagen?</w:t>
      </w:r>
    </w:p>
    <w:p>
      <w:r>
        <w:t xml:space="preserve">A. Omdat de meting dan onbetrouwbaar wordt  </w:t>
        <w:br/>
        <w:t xml:space="preserve">   B. Omdat een te snelle daling juist ischemie van organen kan veroorzaken  </w:t>
        <w:br/>
        <w:t xml:space="preserve">   C. Omdat antihypertensiva in deze situatie vaak niet werken  </w:t>
        <w:br/>
        <w:t xml:space="preserve">   D. Omdat de bloeddruk bij hypertensieve spoedgevallen vanzelf snel normaliseert</w:t>
      </w:r>
    </w:p>
    <w:p>
      <w:pPr>
        <w:pStyle w:val="ListNumber"/>
      </w:pPr>
      <w:r>
        <w:t>Welke combinatie van klachten maakt een hypertensief spoedgeval vrijwel onwaarschijnlijk?</w:t>
      </w:r>
    </w:p>
    <w:p>
      <w:r>
        <w:t xml:space="preserve">A. Hoofdpijn en duizeligheid alleen  </w:t>
        <w:br/>
        <w:t xml:space="preserve">   B. Visusvermindering en misselijkheid zonder pijn  </w:t>
        <w:br/>
        <w:t xml:space="preserve">   C. Geen pijn op de borst, geen acute kortademigheid en geen neurologische verschijnselen  </w:t>
        <w:br/>
        <w:t xml:space="preserve">   D. Vermoeidheid en een eerder bekende hypertensie</w:t>
      </w:r>
    </w:p>
    <w:p>
      <w:pPr>
        <w:pStyle w:val="ListNumber"/>
      </w:pPr>
      <w:r>
        <w:t>Welke klacht past het meest bij een aortadissectie of -ruptuur?</w:t>
      </w:r>
    </w:p>
    <w:p>
      <w:r>
        <w:t xml:space="preserve">A. Drukkende pijn achter het borstbeen  </w:t>
        <w:br/>
        <w:t xml:space="preserve">   B. Hoesten met crepitaties  </w:t>
        <w:br/>
        <w:t xml:space="preserve">   C. Wazig zien zonder andere klachten  </w:t>
        <w:br/>
        <w:t xml:space="preserve">   D. Scheurende pijn</w:t>
      </w:r>
    </w:p>
    <w:p>
      <w:pPr>
        <w:pStyle w:val="ListNumber"/>
      </w:pPr>
      <w:r>
        <w:t>Welke voorgeschiedenis of medicatie vraagt extra aandacht bij de anamnese?</w:t>
      </w:r>
    </w:p>
    <w:p>
      <w:r>
        <w:t xml:space="preserve">A. Gebruik van salbutamol of dexamfetamine  </w:t>
        <w:br/>
        <w:t xml:space="preserve">   B. Gebruik van calciumrijke voeding  </w:t>
        <w:br/>
        <w:t xml:space="preserve">   C. Een recente vaccinatie  </w:t>
        <w:br/>
        <w:t xml:space="preserve">   D. Gebruik van maagzuurremmers</w:t>
      </w:r>
    </w:p>
    <w:p>
      <w:pPr>
        <w:pStyle w:val="ListNumber"/>
      </w:pPr>
      <w:r>
        <w:t>Wat betekent een bloeddrukverschil van meer dan 20 mmHg tussen beide armen het meest?</w:t>
      </w:r>
    </w:p>
    <w:p>
      <w:r>
        <w:t xml:space="preserve">A. Het past vooral bij chronische nierinsufficiëntie  </w:t>
        <w:br/>
        <w:t xml:space="preserve">   B. Het sluit een aortadissectie uit  </w:t>
        <w:br/>
        <w:t xml:space="preserve">   C. Het kan passen bij een aortadissectie  </w:t>
        <w:br/>
        <w:t xml:space="preserve">   D. Het is een normaal verschil en heeft weinig betekenis</w:t>
      </w:r>
    </w:p>
    <w:p>
      <w:pPr>
        <w:pStyle w:val="ListNumber"/>
      </w:pPr>
      <w:r>
        <w:t>Wanneer is consult van een oogarts het meest passend?</w:t>
      </w:r>
    </w:p>
    <w:p>
      <w:r>
        <w:t xml:space="preserve">A. Bij elke patiënt met chronische hypertensie  </w:t>
        <w:br/>
        <w:t xml:space="preserve">   B. Alleen bij bloeddruk &gt;200/120 mmHg wanneer hoofdpijn of wazig zien bestaan, maar andere tekenen van eindorgaanschade ontbreken  </w:t>
        <w:br/>
        <w:t xml:space="preserve">   C. Alleen als er al papiloedeem op de spoedeisende hulp is vastgesteld  </w:t>
        <w:br/>
        <w:t xml:space="preserve">   D. Bij elke patiënt met visusklachten en een voorgeschiedenis van hypertensie</w:t>
      </w:r>
    </w:p>
    <w:p>
      <w:pPr>
        <w:pStyle w:val="ListNumber"/>
      </w:pPr>
      <w:r>
        <w:t>Welk aanvullend onderzoek past het best bij verdenking op een acute aortadissectie?</w:t>
      </w:r>
    </w:p>
    <w:p>
      <w:r>
        <w:t xml:space="preserve">A. ECG en troponines  </w:t>
        <w:br/>
        <w:t xml:space="preserve">   B. Fundoscopie  </w:t>
        <w:br/>
        <w:t xml:space="preserve">   C. CT van de hersenen  </w:t>
        <w:br/>
        <w:t xml:space="preserve">   D. CT-angiogram</w:t>
      </w:r>
    </w:p>
    <w:p>
      <w:pPr>
        <w:pStyle w:val="ListNumber"/>
      </w:pPr>
      <w:r>
        <w:t>Welke combinatie past het best bij hypertensieve encefalopathie?</w:t>
      </w:r>
    </w:p>
    <w:p>
      <w:r>
        <w:t xml:space="preserve">A. Veranderd bewustzijn en insulten  </w:t>
        <w:br/>
        <w:t xml:space="preserve">    B. Scheurende pijn en een bloeddrukverschil tussen beide armen  </w:t>
        <w:br/>
        <w:t xml:space="preserve">    C. Pijn op de borst en troponinestijging  </w:t>
        <w:br/>
        <w:t xml:space="preserve">    D. Wazig zien en cotton wool spots</w:t>
      </w:r>
    </w:p>
    <w:p>
      <w:pPr>
        <w:pStyle w:val="ListNumber"/>
      </w:pPr>
      <w:r>
        <w:t>Welke uitspraak over de acute behandeling is het meest juist?</w:t>
      </w:r>
    </w:p>
    <w:p>
      <w:r>
        <w:t xml:space="preserve">A. In de acute situatie gaat de voorkeur uit naar een tablet boven intraveneuze behandeling  </w:t>
        <w:br/>
        <w:t xml:space="preserve">    B. De klinische urgentie wordt vooral bepaald door de bloeddrukwaarde alleen  </w:t>
        <w:br/>
        <w:t xml:space="preserve">    C. Bij een hypertensief spoedgeval start behandeling direct en meestal intraveneus  </w:t>
        <w:br/>
        <w:t xml:space="preserve">    D. Pijnstilling is onbelangrijk zolang de bloeddruk daalt</w:t>
      </w:r>
    </w:p>
    <w:p>
      <w:pPr>
        <w:pStyle w:val="ListNumber"/>
      </w:pPr>
      <w:r>
        <w:t>Welke combinatie past het best bij hypertensief spoedgeval met retinopathie?</w:t>
      </w:r>
    </w:p>
    <w:p>
      <w:r>
        <w:t xml:space="preserve">A. Onmiddellijk behandelen, doel MAP -25%, eerste keus labetalol  </w:t>
        <w:br/>
        <w:t xml:space="preserve">    B. Binnen enkele uren behandelen, doel SBD 140 mmHg, eerste keus nicardipine  </w:t>
        <w:br/>
        <w:t xml:space="preserve">    C. Onmiddellijk behandelen, doel SBD &lt;140 mmHg, eerste keus nitroglycerine  </w:t>
        <w:br/>
        <w:t xml:space="preserve">    D. Enkele uren wachten, doel MAP -15%, eerste keus esmolol</w:t>
      </w:r>
    </w:p>
    <w:p>
      <w:pPr>
        <w:pStyle w:val="ListNumber"/>
      </w:pPr>
      <w:r>
        <w:t>Welke behandeling past het best bij een acuut herseninfarct met bloeddruk ≥220/120 mmHg en geen indicatie voor trombolyse?</w:t>
      </w:r>
    </w:p>
    <w:p>
      <w:r>
        <w:t xml:space="preserve">A. Onmiddellijk SBD 140 mmHg bereiken met nitroglycerine  </w:t>
        <w:br/>
        <w:t xml:space="preserve">    B. Binnen enkele uren MAP -25% met nicardipine  </w:t>
        <w:br/>
        <w:t xml:space="preserve">    C. Onmiddellijk MAP -25% met labetalol  </w:t>
        <w:br/>
        <w:t xml:space="preserve">    D. Binnen 1 uur MAP -15% met labetalol of nicardipine</w:t>
      </w:r>
    </w:p>
    <w:p>
      <w:pPr>
        <w:pStyle w:val="ListNumber"/>
      </w:pPr>
      <w:r>
        <w:t>Welke combinatie past het best bij acuut hypertensief hartfalen met longoedeem?</w:t>
      </w:r>
    </w:p>
    <w:p>
      <w:r>
        <w:t xml:space="preserve">A. Onmiddellijk behandelen, streven naar MAP -25% en SBD &lt;140 mmHg als dat eerder bereikt wordt; nitroglycerine en niet-invasieve ventilatie  </w:t>
        <w:br/>
        <w:t xml:space="preserve">    B. Binnen enkele uren behandelen, eerste keus labetalol en fundoscopie  </w:t>
        <w:br/>
        <w:t xml:space="preserve">    C. Onmiddellijk behandelen, doel SBD 100–110 mmHg; esmolol en clevidipine  </w:t>
        <w:br/>
        <w:t xml:space="preserve">    D. Alleen diuretica geven en verder afwachten</w:t>
      </w:r>
    </w:p>
    <w:p>
      <w:pPr>
        <w:pStyle w:val="ListNumber"/>
      </w:pPr>
      <w:r>
        <w:t>Welke behandeling past het best bij een acute aortadissectie of -ruptuur?</w:t>
      </w:r>
    </w:p>
    <w:p>
      <w:r>
        <w:t xml:space="preserve">A. Nicardipine alleen, met een streefwaarde van MAP -25%  </w:t>
        <w:br/>
        <w:t xml:space="preserve">    B. Nitroglycerine met orale bètablokkade, gericht op SBD &lt;140 mmHg  </w:t>
        <w:br/>
        <w:t xml:space="preserve">    C. Esmolol of metoprolol, gecombineerd met clevidipine of nitroprusside, gericht op SBD 100–110 mmHg en hartslag 60/min  </w:t>
        <w:br/>
        <w:t xml:space="preserve">    D. Labetalol in lage dosis, zonder duidelijke streefwaarde voor pols of bloeddruk</w:t>
      </w:r>
    </w:p>
    <w:p>
      <w:pPr>
        <w:pStyle w:val="Heading4"/>
      </w:pPr>
      <w:r>
        <w:t>Antwoorden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