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34 – Shock — oefenvragen</w:t>
      </w:r>
    </w:p>
    <w:p>
      <w:pPr>
        <w:pStyle w:val="ListNumber"/>
      </w:pPr>
      <w:r>
        <w:t>Wat is de kern van shock?</w:t>
      </w:r>
    </w:p>
    <w:p>
      <w:r>
        <w:t xml:space="preserve">A. Een te lage bloeddruk door verminderde hartfrequentie  </w:t>
        <w:br/>
        <w:t xml:space="preserve">   B. Verstoorde effectieve weefselperfusie met disbalans tussen zuurstofaanbod en -verbruik  </w:t>
        <w:br/>
        <w:t xml:space="preserve">   C. Een acute ontstekingsreactie met koorts en tachycardie  </w:t>
        <w:br/>
        <w:t xml:space="preserve">   D. Een tekort aan zuurstoftransport in het arteriële bloed</w:t>
      </w:r>
    </w:p>
    <w:p>
      <w:pPr>
        <w:pStyle w:val="ListNumber"/>
      </w:pPr>
      <w:r>
        <w:t>Welke combinatie bepaalt in de basis de bloeddruk het meest direct?</w:t>
      </w:r>
    </w:p>
    <w:p>
      <w:r>
        <w:t xml:space="preserve">A. Hartfrequentie en slagvolume  </w:t>
        <w:br/>
        <w:t xml:space="preserve">   B. Preload en contractiliteit  </w:t>
        <w:br/>
        <w:t xml:space="preserve">   C. Cardiac output en totale perifere weerstand  </w:t>
        <w:br/>
        <w:t xml:space="preserve">   D. Veneuze return en afterload</w:t>
      </w:r>
    </w:p>
    <w:p>
      <w:pPr>
        <w:pStyle w:val="ListNumber"/>
      </w:pPr>
      <w:r>
        <w:t>Een patiënt heeft tachycardie. Waarom kan dat het slagvolume verlagen?</w:t>
      </w:r>
    </w:p>
    <w:p>
      <w:r>
        <w:t xml:space="preserve">A. Er is minder tijd voor vulling van het hart  </w:t>
        <w:br/>
        <w:t xml:space="preserve">   B. De afterload neemt altijd direct af  </w:t>
        <w:br/>
        <w:t xml:space="preserve">   C. De contractiliteit wordt door tachycardie automatisch lager  </w:t>
        <w:br/>
        <w:t xml:space="preserve">   D. De totale perifere weerstand daalt daardoor sterk</w:t>
      </w:r>
    </w:p>
    <w:p>
      <w:pPr>
        <w:pStyle w:val="ListNumber"/>
      </w:pPr>
      <w:r>
        <w:t>Welk verschijnsel past het best bij onvoldoende weefselperfusie?</w:t>
      </w:r>
    </w:p>
    <w:p>
      <w:r>
        <w:t xml:space="preserve">A. Verlaagd lactaat door aerobe verbranding  </w:t>
        <w:br/>
        <w:t xml:space="preserve">   B. Verhoogd lactaat door anaërobe glycolyse  </w:t>
        <w:br/>
        <w:t xml:space="preserve">   C. Verhoogde glucoseopname door de mitochondriën  </w:t>
        <w:br/>
        <w:t xml:space="preserve">   D. Verlaagde CO₂-productie door extra perfusie</w:t>
      </w:r>
    </w:p>
    <w:p>
      <w:pPr>
        <w:pStyle w:val="ListNumber"/>
      </w:pPr>
      <w:r>
        <w:t>Welke combinatie van klachten past het meest bij shock?</w:t>
      </w:r>
    </w:p>
    <w:p>
      <w:r>
        <w:t xml:space="preserve">A. Bradypneu, hypertensie, warme huid, slaperigheid  </w:t>
        <w:br/>
        <w:t xml:space="preserve">   B. Tachycardie, hypotensie, koude klamme huid, verhoogd lactaat  </w:t>
        <w:br/>
        <w:t xml:space="preserve">   C. Koorts, rood gelaat, normale perfusie, verlaagd lactaat  </w:t>
        <w:br/>
        <w:t xml:space="preserve">   D. Hypertensie, bradycardie, warme huid, onrust</w:t>
      </w:r>
    </w:p>
    <w:p>
      <w:pPr>
        <w:pStyle w:val="ListNumber"/>
      </w:pPr>
      <w:r>
        <w:t>Welke situatie past het meest bij hypovolemische shock?</w:t>
      </w:r>
    </w:p>
    <w:p>
      <w:r>
        <w:t xml:space="preserve">A. Longembolie met acute overdruk in de arteria pulmonalis  </w:t>
        <w:br/>
        <w:t xml:space="preserve">   B. Verminderde contractiliteit na myocardinfarct  </w:t>
        <w:br/>
        <w:t xml:space="preserve">   C. Bloedverlies met afname van veneuze return  </w:t>
        <w:br/>
        <w:t xml:space="preserve">   D. Vasodilatatie door sepsis met lage perifere weerstand</w:t>
      </w:r>
    </w:p>
    <w:p>
      <w:pPr>
        <w:pStyle w:val="ListNumber"/>
      </w:pPr>
      <w:r>
        <w:t>Wat is een passend compensatiemechanisme bij hypovolemische shock?</w:t>
      </w:r>
    </w:p>
    <w:p>
      <w:r>
        <w:t xml:space="preserve">A. Vasodilatatie en daling van de hartfrequentie  </w:t>
        <w:br/>
        <w:t xml:space="preserve">   B. Activatie van RAAS en sympathicus met vasoconstrictie  </w:t>
        <w:br/>
        <w:t xml:space="preserve">   C. Afname van dorst en remming van vochtretentie  </w:t>
        <w:br/>
        <w:t xml:space="preserve">   D. Verhoogde preload door directe toename van bloedvolume</w:t>
      </w:r>
    </w:p>
    <w:p>
      <w:pPr>
        <w:pStyle w:val="ListNumber"/>
      </w:pPr>
      <w:r>
        <w:t>Bij bloeding wordt soms permissive hypotension toegepast. Wat is daarbij het uitgangspunt?</w:t>
      </w:r>
    </w:p>
    <w:p>
      <w:r>
        <w:t xml:space="preserve">A. Zo snel mogelijk de bloeddruk normaliseren met veel vocht  </w:t>
        <w:br/>
        <w:t xml:space="preserve">   B. De bloeddruk laag houden totdat de bloeding is gestopt  </w:t>
        <w:br/>
        <w:t xml:space="preserve">   C. Alleen adrenaline geven om de bloeddruk te verhogen  </w:t>
        <w:br/>
        <w:t xml:space="preserve">   D. Eerst vasodilatatoren geven om de perfusie te verbeteren</w:t>
      </w:r>
    </w:p>
    <w:p>
      <w:pPr>
        <w:pStyle w:val="ListNumber"/>
      </w:pPr>
      <w:r>
        <w:t>Waarom helpt extra vocht bij cardiogene shock vaak beperkt?</w:t>
      </w:r>
    </w:p>
    <w:p>
      <w:r>
        <w:t xml:space="preserve">A. Het probleem is vooral een tekort aan bloedvolume  </w:t>
        <w:br/>
        <w:t xml:space="preserve">   B. De preload is altijd te laag, ongeacht de oorzaak  </w:t>
        <w:br/>
        <w:t xml:space="preserve">   C. De pompfunctie van het hart is verminderd, waardoor extra volume slecht wordt verwerkt  </w:t>
        <w:br/>
        <w:t xml:space="preserve">   D. De perifere weerstand is te laag om extra vocht te benutten</w:t>
      </w:r>
    </w:p>
    <w:p>
      <w:pPr>
        <w:pStyle w:val="ListNumber"/>
      </w:pPr>
      <w:r>
        <w:t>Welke oorzaak hoort het best bij obstructieve shock?</w:t>
      </w:r>
    </w:p>
    <w:p>
      <w:r>
        <w:t xml:space="preserve">A. Anafylaxie  </w:t>
        <w:br/>
        <w:t xml:space="preserve">   B. Spanningspneumothorax  </w:t>
        <w:br/>
        <w:t xml:space="preserve">   C. Uitdroging door diarree  </w:t>
        <w:br/>
        <w:t xml:space="preserve">   D. Myocardinfarct met verminderde contractiliteit</w:t>
      </w:r>
    </w:p>
    <w:p>
      <w:pPr>
        <w:pStyle w:val="ListNumber"/>
      </w:pPr>
      <w:r>
        <w:t>Wat is het belangrijkste probleem bij distributieve shock?</w:t>
      </w:r>
    </w:p>
    <w:p>
      <w:r>
        <w:t xml:space="preserve">A. Te weinig bloedvolume door verlies van plasma  </w:t>
        <w:br/>
        <w:t xml:space="preserve">   B. Obstructie van de arteria pulmonalis  </w:t>
        <w:br/>
        <w:t xml:space="preserve">   C. Vergrote vaatcapaciteit door vasodilatatie  </w:t>
        <w:br/>
        <w:t xml:space="preserve">   D. Slechte contractiliteit van het myocard</w:t>
      </w:r>
    </w:p>
    <w:p>
      <w:pPr>
        <w:pStyle w:val="ListNumber"/>
      </w:pPr>
      <w:r>
        <w:t>Welke oorzaak past het best bij anafylactische shock?</w:t>
      </w:r>
    </w:p>
    <w:p>
      <w:r>
        <w:t xml:space="preserve">A. Diabetes mellitus met hyperglykemie  </w:t>
        <w:br/>
        <w:t xml:space="preserve">   B. Blootstelling aan latex na medische handeling  </w:t>
        <w:br/>
        <w:t xml:space="preserve">   C. Chronische nierinsufficiëntie  </w:t>
        <w:br/>
        <w:t xml:space="preserve">   D. Darmperforatie met bacteriëmie</w:t>
      </w:r>
    </w:p>
    <w:p>
      <w:pPr>
        <w:pStyle w:val="ListNumber"/>
      </w:pPr>
      <w:r>
        <w:t>Welke combinatie past het meest bij de diagnose van anafylactische shock?</w:t>
      </w:r>
    </w:p>
    <w:p>
      <w:r>
        <w:t xml:space="preserve">A. Alleen huidklachten, zoals urticaria  </w:t>
        <w:br/>
        <w:t xml:space="preserve">   B. Minstens twee orgaansystemen aangedaan  </w:t>
        <w:br/>
        <w:t xml:space="preserve">   C. Alleen hypotensie na blootstelling aan een allergeen  </w:t>
        <w:br/>
        <w:t xml:space="preserve">   D. Alleen bronchospasme zonder andere klachten</w:t>
      </w:r>
    </w:p>
    <w:p>
      <w:pPr>
        <w:pStyle w:val="ListNumber"/>
      </w:pPr>
      <w:r>
        <w:t>Wat is de juiste eerste medicamenteuze stap bij anafylactische shock?</w:t>
      </w:r>
    </w:p>
    <w:p>
      <w:r>
        <w:t xml:space="preserve">A. Dexamethason intraveneus als eerste keuze  </w:t>
        <w:br/>
        <w:t xml:space="preserve">   B. Clemastine intraveneus als eerste keuze  </w:t>
        <w:br/>
        <w:t xml:space="preserve">   C. Adrenaline 0,5 mg intramusculair  </w:t>
        <w:br/>
        <w:t xml:space="preserve">   D. Antibiotica binnen 1 uur</w:t>
      </w:r>
    </w:p>
    <w:p>
      <w:pPr>
        <w:pStyle w:val="ListNumber"/>
      </w:pPr>
      <w:r>
        <w:t>Wat is bij sepsis een juiste benadering?</w:t>
      </w:r>
    </w:p>
    <w:p>
      <w:r>
        <w:t xml:space="preserve">A. Wachten op kweken voordat je antibiotica start  </w:t>
        <w:br/>
        <w:t xml:space="preserve">   B. Eerst source control, daarna pas labonderzoek  </w:t>
        <w:br/>
        <w:t xml:space="preserve">   C. Binnen 1 uur antibiotica starten na de diagnose  </w:t>
        <w:br/>
        <w:t xml:space="preserve">   D. Alleen vullingstoestand optimaliseren is meestal voldoende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