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44 – Brady aritmie en implanteerbare cardiale devices — oefenvragen</w:t>
      </w:r>
    </w:p>
    <w:p>
      <w:pPr>
        <w:pStyle w:val="ListNumber"/>
      </w:pPr>
      <w:r>
        <w:t>Waarom is de AV-knoop functioneel belangrijk?</w:t>
      </w:r>
    </w:p>
    <w:p>
      <w:r>
        <w:t xml:space="preserve">A. Hij is de natuurlijke pacemaker met de hoogste spontane frequentie.  </w:t>
        <w:br/>
        <w:t xml:space="preserve">   B. Hij vertraagt de prikkel zodat de kamers pas vullen nadat de boezems hebben meegepompt.  </w:t>
        <w:br/>
        <w:t xml:space="preserve">   C. Hij zorgt ervoor dat de prikkel via de linker- en rechterbundeltak gelijk verdeeld wordt.  </w:t>
        <w:br/>
        <w:t xml:space="preserve">   D. Hij vervangt de sinusknoop wanneer deze tijdelijk stilvalt.</w:t>
      </w:r>
    </w:p>
    <w:p>
      <w:pPr>
        <w:pStyle w:val="ListNumber"/>
      </w:pPr>
      <w:r>
        <w:t>Welke verklaring past het best bij Sick Sinus Syndroom?</w:t>
      </w:r>
    </w:p>
    <w:p>
      <w:r>
        <w:t xml:space="preserve">A. Een extrinsieke remming door hoge vagale tonus  </w:t>
        <w:br/>
        <w:t xml:space="preserve">   B. Een AV-blok in de bundel van His  </w:t>
        <w:br/>
        <w:t xml:space="preserve">   C. Fibrose van de sinusknoop waardoor impulsvorming te traag wordt  </w:t>
        <w:br/>
        <w:t xml:space="preserve">   D. Een laag escape ritme vanuit de ventrikels</w:t>
      </w:r>
    </w:p>
    <w:p>
      <w:pPr>
        <w:pStyle w:val="ListNumber"/>
      </w:pPr>
      <w:r>
        <w:t>Wanneer is sprake van bradycardie?</w:t>
      </w:r>
    </w:p>
    <w:p>
      <w:r>
        <w:t xml:space="preserve">A. &lt;60/min overdag of &lt;50/min ’s nachts  </w:t>
        <w:br/>
        <w:t xml:space="preserve">   B. &lt;50/min overdag of &lt;60/min ’s nachts  </w:t>
        <w:br/>
        <w:t xml:space="preserve">   C. &lt;70/min overdag of &lt;60/min ’s nachts  </w:t>
        <w:br/>
        <w:t xml:space="preserve">   D. &lt;60/min in rust, ongeacht het moment van de dag</w:t>
      </w:r>
    </w:p>
    <w:p>
      <w:pPr>
        <w:pStyle w:val="ListNumber"/>
      </w:pPr>
      <w:r>
        <w:t>Een ECG laat progressieve PR-verlenging zien, waarna een QRS uitvalt. Welke vorm van AV-blok past hierbij?</w:t>
      </w:r>
    </w:p>
    <w:p>
      <w:r>
        <w:t xml:space="preserve">A. 1e graads AV-blok  </w:t>
        <w:br/>
        <w:t xml:space="preserve">   B. 2e graads AV-blok type 1 (Wenckebach/Mobitz I)  </w:t>
        <w:br/>
        <w:t xml:space="preserve">   C. 2e graads AV-blok type 2 (Mobitz II)  </w:t>
        <w:br/>
        <w:t xml:space="preserve">   D. 3e graads AV-blok</w:t>
      </w:r>
    </w:p>
    <w:p>
      <w:pPr>
        <w:pStyle w:val="ListNumber"/>
      </w:pPr>
      <w:r>
        <w:t>Welke uitspraak past het best bij Mobitz II?</w:t>
      </w:r>
    </w:p>
    <w:p>
      <w:r>
        <w:t xml:space="preserve">A. Het is meestal een reversibel probleem in de AV-knoop.  </w:t>
        <w:br/>
        <w:t xml:space="preserve">   B. Het wordt gekenmerkt door geleidelijke PR-verlenging tot een slag uitvalt.  </w:t>
        <w:br/>
        <w:t xml:space="preserve">   C. Het is doorgaans onschuldig zolang de patiënt geen klachten heeft.  </w:t>
        <w:br/>
        <w:t xml:space="preserve">   D. Het ontstaat vaak distaal in het His-Purkinje-systeem en kan overgaan in totaalblok.</w:t>
      </w:r>
    </w:p>
    <w:p>
      <w:pPr>
        <w:pStyle w:val="ListNumber"/>
      </w:pPr>
      <w:r>
        <w:t>Bij een totaal AV-blok is sprake van een escape ritme. Welke combinatie klopt het best?</w:t>
      </w:r>
    </w:p>
    <w:p>
      <w:r>
        <w:t xml:space="preserve">A. Smal QRS, 40-60 bpm, relatief betrouwbaar  </w:t>
        <w:br/>
        <w:t xml:space="preserve">   B. Breed QRS, 40-60 bpm, relatief betrouwbaar  </w:t>
        <w:br/>
        <w:t xml:space="preserve">   C. Smal QRS, 15-40 bpm, onbetrouwbaar  </w:t>
        <w:br/>
        <w:t xml:space="preserve">   D. Breed QRS, 15-40 bpm, onbetrouwbaar</w:t>
      </w:r>
    </w:p>
    <w:p>
      <w:pPr>
        <w:pStyle w:val="ListNumber"/>
      </w:pPr>
      <w:r>
        <w:t>Welke combinatie past het best bij een linkerbundeltakblok?</w:t>
      </w:r>
    </w:p>
    <w:p>
      <w:r>
        <w:t xml:space="preserve">A. Breed QRS &gt;120 ms, hoge R in V1 en diepe S in V6  </w:t>
        <w:br/>
        <w:t xml:space="preserve">   B. Smal QRS met verlengd PR-interval en af en toe een uitgevallen QRS  </w:t>
        <w:br/>
        <w:t xml:space="preserve">   C. Breed QRS &gt;120 ms, diepe brede S in V1 en brede gehakkelde R in V6  </w:t>
        <w:br/>
        <w:t xml:space="preserve">   D. Normale QRS-duur met verlengde ST-segmenten</w:t>
      </w:r>
    </w:p>
    <w:p>
      <w:pPr>
        <w:pStyle w:val="ListNumber"/>
      </w:pPr>
      <w:r>
        <w:t>Welke behandeling hoort bij een hemodynamisch instabiele bradycardie?</w:t>
      </w:r>
    </w:p>
    <w:p>
      <w:r>
        <w:t xml:space="preserve">A. Alleen de oorzaak afwachten en de hartfrequentie opnieuw controleren  </w:t>
        <w:br/>
        <w:t xml:space="preserve">   B. Atropine 0,5-1,0 mg i.v.  </w:t>
        <w:br/>
        <w:t xml:space="preserve">   C. Starten met een permanente DDD-pacemaker  </w:t>
        <w:br/>
        <w:t xml:space="preserve">   D. Een ICD plaatsen vanwege het risico op VT/VF</w:t>
      </w:r>
    </w:p>
    <w:p>
      <w:pPr>
        <w:pStyle w:val="ListNumber"/>
      </w:pPr>
      <w:r>
        <w:t>Welke situatie is een duidelijke indicatie voor een permanente pacemaker?</w:t>
      </w:r>
    </w:p>
    <w:p>
      <w:r>
        <w:t xml:space="preserve">A. Asymptomatisch 1e graads AV-blok  </w:t>
        <w:br/>
        <w:t xml:space="preserve">   B. Mobitz I zonder klachten  </w:t>
        <w:br/>
        <w:t xml:space="preserve">   C. Symptomatische bradycardie  </w:t>
        <w:br/>
        <w:t xml:space="preserve">   D. Geïsoleerd bundeltakblok zonder klachten</w:t>
      </w:r>
    </w:p>
    <w:p>
      <w:pPr>
        <w:pStyle w:val="ListNumber"/>
      </w:pPr>
      <w:r>
        <w:t>Waarom heeft een DDD-pacemaker vaak de voorkeur boven een VVI-pacemaker?</w:t>
      </w:r>
    </w:p>
    <w:p>
      <w:r>
        <w:t xml:space="preserve">A. Hij stimuleert alleen de kamer, maar dan op een natuurlijker moment.  </w:t>
        <w:br/>
        <w:t xml:space="preserve">    B. Hij voorkomt elke vorm van bradycardie beter dan een VVI-systeem.  </w:t>
        <w:br/>
        <w:t xml:space="preserve">    C. Hij geeft minder kans op lead dislocatie omdat hij twee draden gebruikt.  </w:t>
        <w:br/>
        <w:t xml:space="preserve">    D. Hij behoudt de AV-synchronie doordat zowel boezem als kamer worden gestimuleerd.</w:t>
      </w:r>
    </w:p>
    <w:p>
      <w:pPr>
        <w:pStyle w:val="ListNumber"/>
      </w:pPr>
      <w:r>
        <w:t>Waardoor ontstaat pacemakersyndroom vooral bij een VVI-pacemaker?</w:t>
      </w:r>
    </w:p>
    <w:p>
      <w:r>
        <w:t xml:space="preserve">A. Door snelle ventriculaire tachycardieën die de pacemaker overslaan  </w:t>
        <w:br/>
        <w:t xml:space="preserve">    B. Door AV-dissynchronie, waarbij de boezems contraheren terwijl de AV-kleppen gesloten zijn  </w:t>
        <w:br/>
        <w:t xml:space="preserve">    C. Door een defecte batterij waardoor de pacing plots stopt  </w:t>
        <w:br/>
        <w:t xml:space="preserve">    D. Door een te lage batterijspanning die alleen de boezem nog stimuleert</w:t>
      </w:r>
    </w:p>
    <w:p>
      <w:pPr>
        <w:pStyle w:val="ListNumber"/>
      </w:pPr>
      <w:r>
        <w:t>Welke bewering over de ICD-ingreep is het meest juist?</w:t>
      </w:r>
    </w:p>
    <w:p>
      <w:r>
        <w:t xml:space="preserve">A. ATP is bedoeld voor ventricelfibrilleren en voelt pijnlijk aan.  </w:t>
        <w:br/>
        <w:t xml:space="preserve">    B. Een shock wordt vooral gebruikt bij bradycardie die niet op pacing reageert.  </w:t>
        <w:br/>
        <w:t xml:space="preserve">    C. De ICD kan alleen defibrilleren en niet pacen.  </w:t>
        <w:br/>
        <w:t xml:space="preserve">    D. ATP gebruikt snelle, kleine pulsjes om een ventriculaire tachycardie pijnloos te stoppen.</w:t>
      </w:r>
    </w:p>
    <w:p>
      <w:pPr>
        <w:pStyle w:val="ListNumber"/>
      </w:pPr>
      <w:r>
        <w:t>Welke situatie past bij secundaire preventie met een ICD?</w:t>
      </w:r>
    </w:p>
    <w:p>
      <w:r>
        <w:t xml:space="preserve">A. LVEF ≤35% ondanks optimale medicatie, zonder doorgemaakte ritmestoornis  </w:t>
        <w:br/>
        <w:t xml:space="preserve">    B. Linkerbundeltakblok met hartfalen en duidelijke dyssynchronie  </w:t>
        <w:br/>
        <w:t xml:space="preserve">    C. Overleefde VT/VF met reanimatie, zonder reversibele oorzaak  </w:t>
        <w:br/>
        <w:t xml:space="preserve">    D. Mobitz I-blok met wisselende PR-verlenging</w:t>
      </w:r>
    </w:p>
    <w:p>
      <w:pPr>
        <w:pStyle w:val="ListNumber"/>
      </w:pPr>
      <w:r>
        <w:t>Welke optie past het best bij primaire preventie met een ICD bij hartfalen?</w:t>
      </w:r>
    </w:p>
    <w:p>
      <w:r>
        <w:t xml:space="preserve">A. LVEF ≤35% ondanks optimale medicatie  </w:t>
        <w:br/>
        <w:t xml:space="preserve">    B. LVEF ≥50% met incidentele extrasystolen  </w:t>
        <w:br/>
        <w:t xml:space="preserve">    C. Alleen een breed QRS zonder klachten  </w:t>
        <w:br/>
        <w:t xml:space="preserve">    D. Elke patiënt met bradycardie en syncope</w:t>
      </w:r>
    </w:p>
    <w:p>
      <w:pPr>
        <w:pStyle w:val="ListNumber"/>
      </w:pPr>
      <w:r>
        <w:t>Welke uitspraak over CRT klopt het best?</w:t>
      </w:r>
    </w:p>
    <w:p>
      <w:r>
        <w:t xml:space="preserve">A. Het is een subcutane ICD zonder draden in het hart.  </w:t>
        <w:br/>
        <w:t xml:space="preserve">    B. Het gebruikt één kamerlead en is bedoeld om bradycardie te voorkomen.  </w:t>
        <w:br/>
        <w:t xml:space="preserve">    C. Het is vooral bedoeld voor jonge patiënten die geen pacing nodig hebben.  </w:t>
        <w:br/>
        <w:t xml:space="preserve">    D. Het is een biventriculaire pacingtherapie met 3 draden om mechanische dyssynchronie te verminderen.</w:t>
      </w:r>
    </w:p>
    <w:p>
      <w:pPr>
        <w:pStyle w:val="ListNumber"/>
      </w:pPr>
      <w:r>
        <w:t>Welke bevinding past het best bij een pocketinfectie na device-implantatie?</w:t>
      </w:r>
    </w:p>
    <w:p>
      <w:r>
        <w:t xml:space="preserve">A. Plots kortademig en pijn bij ademhaling, met aanwijzingen op de X-thorax  </w:t>
        <w:br/>
        <w:t xml:space="preserve">    B. Roodheid, warmte, zwelling en pijn ter hoogte van de pocket, soms met koorts  </w:t>
        <w:br/>
        <w:t xml:space="preserve">    C. Alleen een klein hematoom direct na de ingreep zonder verdere klachten  </w:t>
        <w:br/>
        <w:t xml:space="preserve">    D. Een brede QRS-escape met een zeer trage maar regelmatige pols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