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38 – Longkanker — oefenvragen</w:t>
      </w:r>
    </w:p>
    <w:p>
      <w:pPr>
        <w:pStyle w:val="ListNumber"/>
      </w:pPr>
      <w:r>
        <w:t>Welke uitspraak past het best bij longkanker?</w:t>
      </w:r>
    </w:p>
    <w:p>
      <w:r>
        <w:t xml:space="preserve">A. Ongeveer 80% van de gevallen betreft een niet-kleincellig longcarcinoom.  </w:t>
        <w:br/>
        <w:t xml:space="preserve">   B. Longkanker is in Nederland vooral een zeldzame maligniteit, maar wel vaak agressief.  </w:t>
        <w:br/>
        <w:t xml:space="preserve">   C. Sinds 1990 daalt de incidentie bij vrouwen duidelijk, terwijl die bij mannen stijgt.  </w:t>
        <w:br/>
        <w:t xml:space="preserve">   D. Kleincellig longcarcinoom is veruit de meest voorkomende histologische vorm.</w:t>
      </w:r>
    </w:p>
    <w:p>
      <w:pPr>
        <w:pStyle w:val="ListNumber"/>
      </w:pPr>
      <w:r>
        <w:t>Waarom zie je veranderingen in rookgedrag pas na lange tijd terug in de incidentie van longkanker?</w:t>
      </w:r>
    </w:p>
    <w:p>
      <w:r>
        <w:t xml:space="preserve">A. Omdat longkanker vooral ontstaat door een korte, heftige blootstelling aan rook.  </w:t>
        <w:br/>
        <w:t xml:space="preserve">   B. Omdat de meeste rokers pas op latere leeftijd beginnen met roken.  </w:t>
        <w:br/>
        <w:t xml:space="preserve">   C. Omdat er een lange tijd zit tussen het beginnen met roken en het ontstaan van longkanker.  </w:t>
        <w:br/>
        <w:t xml:space="preserve">   D. Omdat rookgedrag vooral invloed heeft op de kans op metastasen, niet op het ontstaan van de tumor.</w:t>
      </w:r>
    </w:p>
    <w:p>
      <w:pPr>
        <w:pStyle w:val="ListNumber"/>
      </w:pPr>
      <w:r>
        <w:t>Iemand rookt 1,5 pakje per dag gedurende 20 jaar. Hoeveel pack years is dat?</w:t>
      </w:r>
    </w:p>
    <w:p>
      <w:r>
        <w:t xml:space="preserve">A. 30  </w:t>
        <w:br/>
        <w:t xml:space="preserve">   B. 20  </w:t>
        <w:br/>
        <w:t xml:space="preserve">   C. 25  </w:t>
        <w:br/>
        <w:t xml:space="preserve">   D. 35</w:t>
      </w:r>
    </w:p>
    <w:p>
      <w:pPr>
        <w:pStyle w:val="ListNumber"/>
      </w:pPr>
      <w:r>
        <w:t>Welke verklaring past het best bij heesheid bij longkanker?</w:t>
      </w:r>
    </w:p>
    <w:p>
      <w:r>
        <w:t xml:space="preserve">A. Ingroei in de pleura  </w:t>
        <w:br/>
        <w:t xml:space="preserve">   B. Obstructie van een grote luchtweg  </w:t>
        <w:br/>
        <w:t xml:space="preserve">   C. Pleuravocht met tumorcellen  </w:t>
        <w:br/>
        <w:t xml:space="preserve">   D. Betrokkenheid van de nervus recurrens</w:t>
      </w:r>
    </w:p>
    <w:p>
      <w:pPr>
        <w:pStyle w:val="ListNumber"/>
      </w:pPr>
      <w:r>
        <w:t>Welke klacht past het best bij hersenmetastasen?</w:t>
      </w:r>
    </w:p>
    <w:p>
      <w:r>
        <w:t xml:space="preserve">A. Leverchemie-afwijkingen  </w:t>
        <w:br/>
        <w:t xml:space="preserve">   B. Epileptische insulten  </w:t>
        <w:br/>
        <w:t xml:space="preserve">   C. Heesheid  </w:t>
        <w:br/>
        <w:t xml:space="preserve">   D. Pijn rechts boven in de buik door kapselrekking</w:t>
      </w:r>
    </w:p>
    <w:p>
      <w:pPr>
        <w:pStyle w:val="ListNumber"/>
      </w:pPr>
      <w:r>
        <w:t>Welke paraneoplastische aandoening past het best bij een auto-immuunmechanisme tegen de neuromusculaire overgang?</w:t>
      </w:r>
    </w:p>
    <w:p>
      <w:r>
        <w:t xml:space="preserve">A. SIADH  </w:t>
        <w:br/>
        <w:t xml:space="preserve">   B. Hypercalciëmie door PTH-gerelateerd peptide  </w:t>
        <w:br/>
        <w:t xml:space="preserve">   C. Ectopische ADH-productie  </w:t>
        <w:br/>
        <w:t xml:space="preserve">   D. Lambert-Eaton myasthenisch syndroom</w:t>
      </w:r>
    </w:p>
    <w:p>
      <w:pPr>
        <w:pStyle w:val="ListNumber"/>
      </w:pPr>
      <w:r>
        <w:t>Waarom is een positieve PET-scan niet automatisch doorslaggevend voor maligniteit?</w:t>
      </w:r>
    </w:p>
    <w:p>
      <w:r>
        <w:t xml:space="preserve">A. Ook infecties en andere niet-maligne afwijkingen kunnen FDG opnemen.  </w:t>
        <w:br/>
        <w:t xml:space="preserve">   B. Alleen tumoren met metastasen geven FDG-opname.  </w:t>
        <w:br/>
        <w:t xml:space="preserve">   C. FDG-opname sluit maligniteit juist uit als de opname sterk is.  </w:t>
        <w:br/>
        <w:t xml:space="preserve">   D. PET is alleen geschikt voor het beoordelen van longfuncties, niet voor laesies.</w:t>
      </w:r>
    </w:p>
    <w:p>
      <w:pPr>
        <w:pStyle w:val="ListNumber"/>
      </w:pPr>
      <w:r>
        <w:t>Welke techniek gebruikt een virtuele 3D-kaart van de luchtwegen om perifere laesies preciezer te bereiken?</w:t>
      </w:r>
    </w:p>
    <w:p>
      <w:r>
        <w:t xml:space="preserve">A. Bronchoscopie  </w:t>
        <w:br/>
        <w:t xml:space="preserve">   B. EBUS  </w:t>
        <w:br/>
        <w:t xml:space="preserve">   C. Navigatiebronchoscopie  </w:t>
        <w:br/>
        <w:t xml:space="preserve">   D. Transthoracale punctie</w:t>
      </w:r>
    </w:p>
    <w:p>
      <w:pPr>
        <w:pStyle w:val="ListNumber"/>
      </w:pPr>
      <w:r>
        <w:t>Wat is een belangrijk risico van een transthoracale punctie?</w:t>
      </w:r>
    </w:p>
    <w:p>
      <w:r>
        <w:t xml:space="preserve">A. Pneumothorax en longbloeding  </w:t>
        <w:br/>
        <w:t xml:space="preserve">   B. Pericarditis en harttamponade  </w:t>
        <w:br/>
        <w:t xml:space="preserve">   C. Stemverlamming en aspiratie  </w:t>
        <w:br/>
        <w:t xml:space="preserve">   D. Nierfalen en leverinsufficiëntie</w:t>
      </w:r>
    </w:p>
    <w:p>
      <w:pPr>
        <w:pStyle w:val="ListNumber"/>
      </w:pPr>
      <w:r>
        <w:t>Welke uitspraak over histologische subtypen en roken klopt het best?</w:t>
      </w:r>
    </w:p>
    <w:p>
      <w:r>
        <w:t xml:space="preserve">A. Adenocarcinoom komt vrijwel alleen voor bij rokers.  </w:t>
        <w:br/>
        <w:t xml:space="preserve">   B. Plaveiselcelcarcinoom en kleincellig carcinoom zijn het sterkst met roken geassocieerd.  </w:t>
        <w:br/>
        <w:t xml:space="preserve">   C. Grootcellig carcinoom komt uitsluitend voor bij mensen die hebben gerookt.  </w:t>
        <w:br/>
        <w:t xml:space="preserve">   D. Niet-kleincellig longcarcinoom staat los van rookgedrag.</w:t>
      </w:r>
    </w:p>
    <w:p>
      <w:pPr>
        <w:pStyle w:val="ListNumber"/>
      </w:pPr>
      <w:r>
        <w:t>Welke bevinding hoort bij M1a in de TNM-classificatie?</w:t>
      </w:r>
    </w:p>
    <w:p>
      <w:r>
        <w:t xml:space="preserve">A. Tumor in de contralaterale long  </w:t>
        <w:br/>
        <w:t xml:space="preserve">   B. Eén metastase op afstand in de lever  </w:t>
        <w:br/>
        <w:t xml:space="preserve">   C. Meerdere metastasen op afstand in verschillende organen  </w:t>
        <w:br/>
        <w:t xml:space="preserve">   D. Tumor groter dan 7 cm zonder metastasen</w:t>
      </w:r>
    </w:p>
    <w:p>
      <w:pPr>
        <w:pStyle w:val="ListNumber"/>
      </w:pPr>
      <w:r>
        <w:t>Welke uitspraak over de prognose van niet-kleincellig longcarcinoom klopt het best?</w:t>
      </w:r>
    </w:p>
    <w:p>
      <w:r>
        <w:t xml:space="preserve">A. Stadium IV heeft ongeveer dezelfde 5-jaarsoverleving als stadium I.  </w:t>
        <w:br/>
        <w:t xml:space="preserve">   B. Stadium I en stadium IV verschillen maar weinig in prognose.  </w:t>
        <w:br/>
        <w:t xml:space="preserve">   C. De 5-jaarsoverleving ligt bij stadium I veel hoger dan bij stadium IV.  </w:t>
        <w:br/>
        <w:t xml:space="preserve">   D. De prognose hangt vooral af van de leeftijd en nauwelijks van het stadium.</w:t>
      </w:r>
    </w:p>
    <w:p>
      <w:pPr>
        <w:pStyle w:val="ListNumber"/>
      </w:pPr>
      <w:r>
        <w:t>Welke behandeling is vooral bedoeld voor kleine tumoren of uitzaaiingen, met een hoge dosis in weinig fracties en zo veel mogelijk sparing van gezond weefsel?</w:t>
      </w:r>
    </w:p>
    <w:p>
      <w:r>
        <w:t xml:space="preserve">A. Adjuvante chemotherapie  </w:t>
        <w:br/>
        <w:t xml:space="preserve">   B. Stereotactische radiotherapie  </w:t>
        <w:br/>
        <w:t xml:space="preserve">   C. Palliatieve conventionele bestraling  </w:t>
        <w:br/>
        <w:t xml:space="preserve">   D. Lobectomie</w:t>
      </w:r>
    </w:p>
    <w:p>
      <w:pPr>
        <w:pStyle w:val="ListNumber"/>
      </w:pPr>
      <w:r>
        <w:t>Welke werking past bij cisplatine of carboplatine?</w:t>
      </w:r>
    </w:p>
    <w:p>
      <w:r>
        <w:t xml:space="preserve">A. Ze vormen kruisverbindingen in DNA en remmen zo replicatie en transcriptie.  </w:t>
        <w:br/>
        <w:t xml:space="preserve">   B. Ze stabiliseren microtubuli waardoor cellen in de mitose blijven steken.  </w:t>
        <w:br/>
        <w:t xml:space="preserve">   C. Ze blokkeren PD-1, waardoor T-cellen actiever worden.  </w:t>
        <w:br/>
        <w:t xml:space="preserve">   D. Ze remmen specifiek de aanmaak van antilichamen tegen tumorcellen.</w:t>
      </w:r>
    </w:p>
    <w:p>
      <w:pPr>
        <w:pStyle w:val="ListNumber"/>
      </w:pPr>
      <w:r>
        <w:t>Welke discipline is het meest betrokken bij PET-scan en stadiëring?</w:t>
      </w:r>
    </w:p>
    <w:p>
      <w:r>
        <w:t xml:space="preserve">A. Radiotherapeut  </w:t>
        <w:br/>
        <w:t xml:space="preserve">   B. Patholoog  </w:t>
        <w:br/>
        <w:t xml:space="preserve">   C. Nucleair geneeskundige  </w:t>
        <w:br/>
        <w:t xml:space="preserve">   D. Thoraxchirurg</w:t>
      </w:r>
    </w:p>
    <w:p>
      <w:pPr>
        <w:pStyle w:val="Heading4"/>
      </w:pPr>
      <w:r>
        <w:t>Antwoorden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