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53 – NVIC acute vergiftiging — oefenvragen</w:t>
      </w:r>
    </w:p>
    <w:p>
      <w:pPr>
        <w:pStyle w:val="ListNumber"/>
      </w:pPr>
      <w:r>
        <w:t>Wat is het beste uitgangspunt van het NVIC bij een acute intoxicatie?</w:t>
      </w:r>
    </w:p>
    <w:p>
      <w:r>
        <w:t xml:space="preserve">A. Het vaststellen van de definitieve diagnose met laboratoriumonderzoek  </w:t>
        <w:br/>
        <w:t xml:space="preserve">   B. Het geven van toxisch-medisch advies en het beheren van een databank met stoffeninformatie  </w:t>
        <w:br/>
        <w:t xml:space="preserve">   C. Het coördineren van ambulancevervoer en ziekenhuisopname  </w:t>
        <w:br/>
        <w:t xml:space="preserve">   D. Het uitvoeren van brononderzoek naar de herkomst van de stof</w:t>
      </w:r>
    </w:p>
    <w:p>
      <w:pPr>
        <w:pStyle w:val="ListNumber"/>
      </w:pPr>
      <w:r>
        <w:t>Welke informatie kun je het meest direct uit de databank van het NVIC halen?</w:t>
      </w:r>
    </w:p>
    <w:p>
      <w:r>
        <w:t xml:space="preserve">A. Alleen de wettelijke classificatie van een stof  </w:t>
        <w:br/>
        <w:t xml:space="preserve">   B. Alleen de dosis waarbij vergiftiging zeker optreedt  </w:t>
        <w:br/>
        <w:t xml:space="preserve">   C. Symptomen, beloop en mogelijke behandelingen per stof  </w:t>
        <w:br/>
        <w:t xml:space="preserve">   D. Alleen de chemische samenstelling en productieplaats van de stof</w:t>
      </w:r>
    </w:p>
    <w:p>
      <w:pPr>
        <w:pStyle w:val="ListNumber"/>
      </w:pPr>
      <w:r>
        <w:t>Welke combinatie van zorgverleners past het best bij de groepen die het NVIC regelmatig raadplegen?</w:t>
      </w:r>
    </w:p>
    <w:p>
      <w:r>
        <w:t xml:space="preserve">A. GGD-arts, huisarts, intensivist en dierenarts  </w:t>
        <w:br/>
        <w:t xml:space="preserve">   B. Alleen SEH-artsen en internisten  </w:t>
        <w:br/>
        <w:t xml:space="preserve">   C. Alleen apothekers en psychiaters  </w:t>
        <w:br/>
        <w:t xml:space="preserve">   D. Alleen bedrijfsartsen en verloskundigen</w:t>
      </w:r>
    </w:p>
    <w:p>
      <w:pPr>
        <w:pStyle w:val="ListNumber"/>
      </w:pPr>
      <w:r>
        <w:t>Wat is bij een vermoeden van intoxicatie in de praktijk het meest logische eerste denkkader?</w:t>
      </w:r>
    </w:p>
    <w:p>
      <w:r>
        <w:t xml:space="preserve">A. Eerst de zeldzaamste oorzaak uitsluiten  </w:t>
        <w:br/>
        <w:t xml:space="preserve">   B. Eerst de acute, levensbedreigende gevaren inschatten  </w:t>
        <w:br/>
        <w:t xml:space="preserve">   C. Eerst wachten op volledig laboratoriumbewijs  </w:t>
        <w:br/>
        <w:t xml:space="preserve">   D. Eerst alleen naar de afzonderlijke klachten kijken</w:t>
      </w:r>
    </w:p>
    <w:p>
      <w:pPr>
        <w:pStyle w:val="ListNumber"/>
      </w:pPr>
      <w:r>
        <w:t>Welke klachtencombinatie in een slecht geventileerde ruimte moet je extra verdacht maken voor koolstofmonoxidevergiftiging?</w:t>
      </w:r>
    </w:p>
    <w:p>
      <w:r>
        <w:t xml:space="preserve">A. Jeuk, huiduitslag en koorts  </w:t>
        <w:br/>
        <w:t xml:space="preserve">   B. Buikpijn, diarree en roodheid van de ogen  </w:t>
        <w:br/>
        <w:t xml:space="preserve">   C. Hoofdpijn, duizeligheid en slaperigheid  </w:t>
        <w:br/>
        <w:t xml:space="preserve">   D. Pijn op de borst, hoesten en piepen</w:t>
      </w:r>
    </w:p>
    <w:p>
      <w:pPr>
        <w:pStyle w:val="ListNumber"/>
      </w:pPr>
      <w:r>
        <w:t>Welke aandoening hoort het meest logisch in de differentiaaldiagnose bij klachten die kunnen passen bij koolstofmonoxidevergiftiging?</w:t>
      </w:r>
    </w:p>
    <w:p>
      <w:r>
        <w:t xml:space="preserve">A. Hyperthyreoïdie  </w:t>
        <w:br/>
        <w:t xml:space="preserve">   B. Anemie  </w:t>
        <w:br/>
        <w:t xml:space="preserve">   C. Appendicitis  </w:t>
        <w:br/>
        <w:t xml:space="preserve">   D. Nierstenen</w:t>
      </w:r>
    </w:p>
    <w:p>
      <w:pPr>
        <w:pStyle w:val="ListNumber"/>
      </w:pPr>
      <w:r>
        <w:t>Welke test is bij verdenking op koolstofmonoxidevergiftiging níet betrouwbaar genoeg voor diagnostiek?</w:t>
      </w:r>
    </w:p>
    <w:p>
      <w:r>
        <w:t xml:space="preserve">A. Arterieel bloedgas  </w:t>
        <w:br/>
        <w:t xml:space="preserve">   B. HbCO-bepaling  </w:t>
        <w:br/>
        <w:t xml:space="preserve">   C. ECG  </w:t>
        <w:br/>
        <w:t xml:space="preserve">   D. Niet-invasieve HbCO-pulsmeter</w:t>
      </w:r>
    </w:p>
    <w:p>
      <w:pPr>
        <w:pStyle w:val="ListNumber"/>
      </w:pPr>
      <w:r>
        <w:t>Wat is de belangrijkste eerste stap in de behandeling van koolstofmonoxidevergiftiging?</w:t>
      </w:r>
    </w:p>
    <w:p>
      <w:r>
        <w:t xml:space="preserve">A. De patiënt direct uit de blootstellingsomgeving halen  </w:t>
        <w:br/>
        <w:t xml:space="preserve">   B. Alleen symptomatisch behandelen met pijnstilling  </w:t>
        <w:br/>
        <w:t xml:space="preserve">   C. Eerst een thoraxfoto maken  </w:t>
        <w:br/>
        <w:t xml:space="preserve">   D. Afwachten tot de klachten spontaan verminderen</w:t>
      </w:r>
    </w:p>
    <w:p>
      <w:pPr>
        <w:pStyle w:val="ListNumber"/>
      </w:pPr>
      <w:r>
        <w:t>Welke combinatie past het best bij aanvullende diagnostiek bij koolstofmonoxidevergiftiging?</w:t>
      </w:r>
    </w:p>
    <w:p>
      <w:r>
        <w:t xml:space="preserve">A. HbCO, troponine, ECG en arterieel bloedgas  </w:t>
        <w:br/>
        <w:t xml:space="preserve">   B. CK, lipase, TSH en urinekweek  </w:t>
        <w:br/>
        <w:t xml:space="preserve">   C. D-dimeer, calcium, CRP en leverenzymen  </w:t>
        <w:br/>
        <w:t xml:space="preserve">   D. Spirometrie, allergietest, ferritine en glucose</w:t>
      </w:r>
    </w:p>
    <w:p>
      <w:pPr>
        <w:pStyle w:val="ListNumber"/>
      </w:pPr>
      <w:r>
        <w:t>Wat is het best passende werkterrein van de GAGS?</w:t>
      </w:r>
    </w:p>
    <w:p>
      <w:r>
        <w:t xml:space="preserve">A. Alleen individuele medicatiebewaking in de apotheek  </w:t>
        <w:br/>
        <w:t xml:space="preserve">   B. Incidenten met gevaarlijke stoffen en de gezondheidseffecten daarvan  </w:t>
        <w:br/>
        <w:t xml:space="preserve">   C. Langdurige psychologische nazorg na een opname  </w:t>
        <w:br/>
        <w:t xml:space="preserve">   D. De standaard behandeling van alle vergiftigingen op de SEH</w:t>
      </w:r>
    </w:p>
    <w:p>
      <w:pPr>
        <w:pStyle w:val="ListNumber"/>
      </w:pPr>
      <w:r>
        <w:t>Welke situatie past het meest bij een incident waarvoor de GAGS in beeld kan komen?</w:t>
      </w:r>
    </w:p>
    <w:p>
      <w:r>
        <w:t xml:space="preserve">A. Een gewone hooikoortspatiënt met milde klachten  </w:t>
        <w:br/>
        <w:t xml:space="preserve">   B. Een brand waarbij rook en roet zijn vrijgekomen  </w:t>
        <w:br/>
        <w:t xml:space="preserve">   C. Een patiënt met een chronische migraineaanval zonder expositie  </w:t>
        <w:br/>
        <w:t xml:space="preserve">   D. Een sportblessure met spierverrekking</w:t>
      </w:r>
    </w:p>
    <w:p>
      <w:pPr>
        <w:pStyle w:val="ListNumber"/>
      </w:pPr>
      <w:r>
        <w:t>Welke eigenschap is bij een incident met een stof óók belangrijk om mee te wegen, naast toxiciteit?</w:t>
      </w:r>
    </w:p>
    <w:p>
      <w:r>
        <w:t xml:space="preserve">A. Kleuring van de stof  </w:t>
        <w:br/>
        <w:t xml:space="preserve">   B. Oplosbaarheid in zeep  </w:t>
        <w:br/>
        <w:t xml:space="preserve">   C. Brandbaarheid en explosiviteit  </w:t>
        <w:br/>
        <w:t xml:space="preserve">   D. De geursterkte alleen</w:t>
      </w:r>
    </w:p>
    <w:p>
      <w:pPr>
        <w:pStyle w:val="ListNumber"/>
      </w:pPr>
      <w:r>
        <w:t>Welke uitspraak over waterstoffluoride is juist?</w:t>
      </w:r>
    </w:p>
    <w:p>
      <w:r>
        <w:t xml:space="preserve">A. Het is bij normale druk en kamertemperatuur vast  </w:t>
        <w:br/>
        <w:t xml:space="preserve">   B. Het is bij normale druk en kamertemperatuur gasvormig  </w:t>
        <w:br/>
        <w:t xml:space="preserve">   C. Het is alleen vloeibaar boven 50 °C  </w:t>
        <w:br/>
        <w:t xml:space="preserve">   D. Het is alleen gevaarlijk bij dermale blootstelling</w:t>
      </w:r>
    </w:p>
    <w:p>
      <w:pPr>
        <w:pStyle w:val="ListNumber"/>
      </w:pPr>
      <w:r>
        <w:t>Welke complicatie kan relatief snel ontstaan na ingestie van waterstoffluoride?</w:t>
      </w:r>
    </w:p>
    <w:p>
      <w:r>
        <w:t xml:space="preserve">A. Hypocalciëmie  </w:t>
        <w:br/>
        <w:t xml:space="preserve">   B. Hypernatriëmie  </w:t>
        <w:br/>
        <w:t xml:space="preserve">   C. Hypokaliëmie  </w:t>
        <w:br/>
        <w:t xml:space="preserve">   D. Hypermagnesiëmie</w:t>
      </w:r>
    </w:p>
    <w:p>
      <w:pPr>
        <w:pStyle w:val="ListNumber"/>
      </w:pPr>
      <w:r>
        <w:t>Welke eerste maatregel past het best bij dermale blootstelling aan waterstoffluoride?</w:t>
      </w:r>
    </w:p>
    <w:p>
      <w:r>
        <w:t xml:space="preserve">A. De huid afdekken met vetzalf en laten rusten  </w:t>
        <w:br/>
        <w:t xml:space="preserve">   B. Besmette kleding verwijderen, spoelen met water en calciumgluconaatgel toepassen  </w:t>
        <w:br/>
        <w:t xml:space="preserve">   C. Alleen droge doeken gebruiken om de huid te deppen  </w:t>
        <w:br/>
        <w:t xml:space="preserve">   D. De huid direct insmeren met alcohol om de stof te verdunnen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