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13 – Vasculitis - klein, middel, groot — oefenvragen</w:t>
      </w:r>
    </w:p>
    <w:p>
      <w:pPr>
        <w:pStyle w:val="ListNumber"/>
      </w:pPr>
      <w:r>
        <w:t>Welke combinatie past het best bij een grote-vatenvasculitis?</w:t>
      </w:r>
    </w:p>
    <w:p>
      <w:r>
        <w:t xml:space="preserve">A. Giant cell arteritis en Takayasu  </w:t>
        <w:br/>
        <w:t xml:space="preserve">   B. GPA en MPA  </w:t>
        <w:br/>
        <w:t xml:space="preserve">   C. IgA-vasculitis en cryoglobulinemische vasculitis  </w:t>
        <w:br/>
        <w:t xml:space="preserve">   D. Polyarteritis nodosa en lupusvasculitis</w:t>
      </w:r>
    </w:p>
    <w:p>
      <w:pPr>
        <w:pStyle w:val="ListNumber"/>
      </w:pPr>
      <w:r>
        <w:t>Waarom is giant cell arteritis (GCA) klinisch zo urgent?</w:t>
      </w:r>
    </w:p>
    <w:p>
      <w:r>
        <w:t xml:space="preserve">A. Omdat het vaak acuut nierfalen veroorzaakt  </w:t>
        <w:br/>
        <w:t xml:space="preserve">   B. Omdat het kan leiden tot blijvend gezichtsverlies door ischemie van de oogzenuw  </w:t>
        <w:br/>
        <w:t xml:space="preserve">   C. Omdat het bijna altijd gepaard gaat met ernstige longbloeding  </w:t>
        <w:br/>
        <w:t xml:space="preserve">   D. Omdat het meestal snel overgaat zonder behandeling, maar recidiveert vaak</w:t>
      </w:r>
    </w:p>
    <w:p>
      <w:pPr>
        <w:pStyle w:val="ListNumber"/>
      </w:pPr>
      <w:r>
        <w:t>Welke klacht past het meest bij GCA?</w:t>
      </w:r>
    </w:p>
    <w:p>
      <w:r>
        <w:t xml:space="preserve">A. Pijnloze hematurie zonder verdere klachten  </w:t>
        <w:br/>
        <w:t xml:space="preserve">   B. Chronische hoest met nachtzweten  </w:t>
        <w:br/>
        <w:t xml:space="preserve">   C. Nieuwe temporaal gelokaliseerde hoofdpijn met kaakclaudicatio  </w:t>
        <w:br/>
        <w:t xml:space="preserve">   D. Acuut ontstane asymmetrische parese van de benen</w:t>
      </w:r>
    </w:p>
    <w:p>
      <w:pPr>
        <w:pStyle w:val="ListNumber"/>
      </w:pPr>
      <w:r>
        <w:t>Welke uitspraak over de pathofysiologie van GCA is het meest juist?</w:t>
      </w:r>
    </w:p>
    <w:p>
      <w:r>
        <w:t xml:space="preserve">A. De ontsteking begint vooral in de intima en wordt gedreven door B-cellen alleen  </w:t>
        <w:br/>
        <w:t xml:space="preserve">   B. Residenten dendritische cellen in de adventitia spelen een startende rol in de immuunreactie  </w:t>
        <w:br/>
        <w:t xml:space="preserve">   C. De schade ontstaat primair door immuuncomplexen die neerslaan in het lumen  </w:t>
        <w:br/>
        <w:t xml:space="preserve">   D. Neutrofielen vormen de centrale celgroep in de granulomateuze ontsteking</w:t>
      </w:r>
    </w:p>
    <w:p>
      <w:pPr>
        <w:pStyle w:val="ListNumber"/>
      </w:pPr>
      <w:r>
        <w:t>Welke combinatie van cytokinen past het best bij GCA?</w:t>
      </w:r>
    </w:p>
    <w:p>
      <w:r>
        <w:t xml:space="preserve">A. IL-2, IL-4, IL-10 en TGF-beta  </w:t>
        <w:br/>
        <w:t xml:space="preserve">   B. IFN-gamma, IL-6, IL-1 beta en IL-17  </w:t>
        <w:br/>
        <w:t xml:space="preserve">   C. TNF-alpha, IL-8, IL-12 en IL-13  </w:t>
        <w:br/>
        <w:t xml:space="preserve">   D. IL-5, IL-9, IL-10 en IL-22</w:t>
      </w:r>
    </w:p>
    <w:p>
      <w:pPr>
        <w:pStyle w:val="ListNumber"/>
      </w:pPr>
      <w:r>
        <w:t>Wat is het doel van de vaatwandveranderingen bij GCA, zoals intimale verdikking?</w:t>
      </w:r>
    </w:p>
    <w:p>
      <w:r>
        <w:t xml:space="preserve">A. Het lumen wordt nauwer, waardoor ischemie kan ontstaan  </w:t>
        <w:br/>
        <w:t xml:space="preserve">   B. Het lumen wordt wijder, waardoor hyperemie ontstaat  </w:t>
        <w:br/>
        <w:t xml:space="preserve">   C. De vaatwand wordt elastischer, waardoor pijn afneemt  </w:t>
        <w:br/>
        <w:t xml:space="preserve">   D. De vaatwand herstelt volledig zonder invloed op de doorbloeding</w:t>
      </w:r>
    </w:p>
    <w:p>
      <w:pPr>
        <w:pStyle w:val="ListNumber"/>
      </w:pPr>
      <w:r>
        <w:t>Welke stelling over diagnostiek bij verdenking op GCA is het meest juist?</w:t>
      </w:r>
    </w:p>
    <w:p>
      <w:r>
        <w:t xml:space="preserve">A. Classificatiecriteria zijn voldoende om de diagnose altijd alleen klinisch te stellen  </w:t>
        <w:br/>
        <w:t xml:space="preserve">   B. Bij sterke klinische verdenking, zeker bij visusverlies, wacht je niet tot alle onderzoeken klaar zijn  </w:t>
        <w:br/>
        <w:t xml:space="preserve">   C. Eerst moet altijd een biopt worden afgewacht voordat behandeling start  </w:t>
        <w:br/>
        <w:t xml:space="preserve">   D. Beeldvorming is alleen zinvol als de klachten al maanden bestaan</w:t>
      </w:r>
    </w:p>
    <w:p>
      <w:pPr>
        <w:pStyle w:val="ListNumber"/>
      </w:pPr>
      <w:r>
        <w:t>Welke startbehandeling past het best bij GCA?</w:t>
      </w:r>
    </w:p>
    <w:p>
      <w:r>
        <w:t xml:space="preserve">A. Prednisolon 40–60 mg per dag  </w:t>
        <w:br/>
        <w:t xml:space="preserve">   B. Rituximab monotherapie als eerste keuze  </w:t>
        <w:br/>
        <w:t xml:space="preserve">   C. Lage dosis aspirine alleen  </w:t>
        <w:br/>
        <w:t xml:space="preserve">   D. Cyclofosfamide als standaard eerste stap</w:t>
      </w:r>
    </w:p>
    <w:p>
      <w:pPr>
        <w:pStyle w:val="ListNumber"/>
      </w:pPr>
      <w:r>
        <w:t>Wanneer wordt bij GCA of Takayasu een glucocorticoïd-sparend middel toegevoegd?</w:t>
      </w:r>
    </w:p>
    <w:p>
      <w:r>
        <w:t xml:space="preserve">A. Alleen als de diagnose nog niet zeker is  </w:t>
        <w:br/>
        <w:t xml:space="preserve">   B. Als het niet lukt om voldoende af te bouwen of als risico op bijwerkingen/recidief verhoogd is  </w:t>
        <w:br/>
        <w:t xml:space="preserve">   C. Alleen wanneer de CRP al volledig genormaliseerd is  </w:t>
        <w:br/>
        <w:t xml:space="preserve">   D. Pas nadat er opnieuw een blindheidsepisode is geweest</w:t>
      </w:r>
    </w:p>
    <w:p>
      <w:pPr>
        <w:pStyle w:val="ListNumber"/>
      </w:pPr>
      <w:r>
        <w:t>Welke combinatie past het best bij ANCA-geassocieerde vasculitis?</w:t>
      </w:r>
    </w:p>
    <w:p>
      <w:r>
        <w:t xml:space="preserve">A. Immuuncomplexen, complementverbruik en leukocytoclasie  </w:t>
        <w:br/>
        <w:t xml:space="preserve">   B. MPO, PR3 en geactiveerde neutrofielen  </w:t>
        <w:br/>
        <w:t xml:space="preserve">   C. IgA, C3b en erytrocytenklaring  </w:t>
        <w:br/>
        <w:t xml:space="preserve">   D. T-celgranulomen, reuscellen en aortawandvernauwing</w:t>
      </w:r>
    </w:p>
    <w:p>
      <w:pPr>
        <w:pStyle w:val="ListNumber"/>
      </w:pPr>
      <w:r>
        <w:t>Welke vorm is de meest voorkomende ANCA-geassocieerde vasculitis?</w:t>
      </w:r>
    </w:p>
    <w:p>
      <w:r>
        <w:t xml:space="preserve">A. EGPA  </w:t>
        <w:br/>
        <w:t xml:space="preserve">   B. MPA  </w:t>
        <w:br/>
        <w:t xml:space="preserve">   C. GPA  </w:t>
        <w:br/>
        <w:t xml:space="preserve">   D. Takayasu</w:t>
      </w:r>
    </w:p>
    <w:p>
      <w:pPr>
        <w:pStyle w:val="ListNumber"/>
      </w:pPr>
      <w:r>
        <w:t>Welke behandeling past het best bij remissie-inductie van GPA?</w:t>
      </w:r>
    </w:p>
    <w:p>
      <w:r>
        <w:t xml:space="preserve">A. Alleen afwachten, omdat het vaak spontaan remitteert  </w:t>
        <w:br/>
        <w:t xml:space="preserve">   B. Prednisolon, vaak gecombineerd met rituximab  </w:t>
        <w:br/>
        <w:t xml:space="preserve">   C. Alleen MMF, zonder glucocorticoïden  </w:t>
        <w:br/>
        <w:t xml:space="preserve">   D. Alleen een antihistaminicum, omdat het om een allergische reactie gaat</w:t>
      </w:r>
    </w:p>
    <w:p>
      <w:pPr>
        <w:pStyle w:val="ListNumber"/>
      </w:pPr>
      <w:r>
        <w:t>Wat is het belangrijkste mechanisme bij immune complex-gemedieerde vasculitis?</w:t>
      </w:r>
    </w:p>
    <w:p>
      <w:r>
        <w:t xml:space="preserve">A. Antistoffen tegen neutrofielen die direct de vaatwand aanvallen  </w:t>
        <w:br/>
        <w:t xml:space="preserve">   B. Neerslag van immuuncomplexen in de vaatwand met activatie van neutrofielen via Fc-receptoren  </w:t>
        <w:br/>
        <w:t xml:space="preserve">   C. Directe beschadiging van de arteriewand door reuscellen  </w:t>
        <w:br/>
        <w:t xml:space="preserve">   D. Afwezige complementactiviteit door overproductie van C5a</w:t>
      </w:r>
    </w:p>
    <w:p>
      <w:pPr>
        <w:pStyle w:val="ListNumber"/>
      </w:pPr>
      <w:r>
        <w:t>Welke klinische presentatie past het best bij leukocytoclastische vasculitis?</w:t>
      </w:r>
    </w:p>
    <w:p>
      <w:r>
        <w:t xml:space="preserve">A. Palpabele purpura en petechiën  </w:t>
        <w:br/>
        <w:t xml:space="preserve">   B. Pijnloze aortadilatatie  </w:t>
        <w:br/>
        <w:t xml:space="preserve">   C. Tijdelijke dubbelzien zonder huidafwijkingen  </w:t>
        <w:br/>
        <w:t xml:space="preserve">   D. Chronische spierzwakte van de proximale spieren</w:t>
      </w:r>
    </w:p>
    <w:p>
      <w:pPr>
        <w:pStyle w:val="ListNumber"/>
      </w:pPr>
      <w:r>
        <w:t>Welke uitspraak over IgA-vasculitis is het meest juist?</w:t>
      </w:r>
    </w:p>
    <w:p>
      <w:r>
        <w:t xml:space="preserve">A. Het komt vooral voor bij ouderen en geeft meestal visusverlies  </w:t>
        <w:br/>
        <w:t xml:space="preserve">   B. Het is een vorm van immune complexvasculitis, vaak bij kinderen, met meestal een gunstig beloop  </w:t>
        <w:br/>
        <w:t xml:space="preserve">   C. Het is een typische ANCA-geassocieerde vasculitis met ernstige long- en nierbetrokkenheid als kern  </w:t>
        <w:br/>
        <w:t xml:space="preserve">   D. Het betreft vooral een grote-vatenvasculitis van de aorta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