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34 – Erysipelas en cellulitis — oefenvragen</w:t>
      </w:r>
    </w:p>
    <w:p>
      <w:pPr>
        <w:pStyle w:val="ListNumber"/>
      </w:pPr>
      <w:r>
        <w:t>Welke combinatie past het best bij erysipelas?</w:t>
      </w:r>
    </w:p>
    <w:p>
      <w:r>
        <w:t xml:space="preserve">A. Onscherp begrensde roodheid, vaak minder fel rood, diep in de subcutis  </w:t>
        <w:br/>
        <w:t xml:space="preserve">   B. Scherp begrensde, felrode en oedemateuze roodheid  </w:t>
        <w:br/>
        <w:t xml:space="preserve">   C. Bilaterale roodheid met hyperpigmentatie en schilfering  </w:t>
        <w:br/>
        <w:t xml:space="preserve">   D. Erythemateuze streep in het verloop van de lymfebanen</w:t>
      </w:r>
    </w:p>
    <w:p>
      <w:pPr>
        <w:pStyle w:val="ListNumber"/>
      </w:pPr>
      <w:r>
        <w:t>In welke huidlaag zit cellulitis het diepst?</w:t>
      </w:r>
    </w:p>
    <w:p>
      <w:r>
        <w:t xml:space="preserve">A. Epidermis  </w:t>
        <w:br/>
        <w:t xml:space="preserve">   B. Dermis  </w:t>
        <w:br/>
        <w:t xml:space="preserve">   C. Subcutis  </w:t>
        <w:br/>
        <w:t xml:space="preserve">   D. Huidadnex, oppervlakkig in de haarfollikel</w:t>
      </w:r>
    </w:p>
    <w:p>
      <w:pPr>
        <w:pStyle w:val="ListNumber"/>
      </w:pPr>
      <w:r>
        <w:t>Welke bevinding past het best bij een port d’entrée voor een huidinfectie?</w:t>
      </w:r>
    </w:p>
    <w:p>
      <w:r>
        <w:t xml:space="preserve">A. Kloofjes en schilfering tussen de tenen  </w:t>
        <w:br/>
        <w:t xml:space="preserve">   B. Een warme, glanzende huid zonder laesies  </w:t>
        <w:br/>
        <w:t xml:space="preserve">   C. Een scherp begrensde, rode plaque op het onderbeen  </w:t>
        <w:br/>
        <w:t xml:space="preserve">   D. Bilaterale verkleuring met bruine pigmentatie</w:t>
      </w:r>
    </w:p>
    <w:p>
      <w:pPr>
        <w:pStyle w:val="ListNumber"/>
      </w:pPr>
      <w:r>
        <w:t>Welke factor is het duidelijkst een exogene risicofactor voor erysipelas of cellulitis?</w:t>
      </w:r>
    </w:p>
    <w:p>
      <w:r>
        <w:t xml:space="preserve">A. Diabetes mellitus  </w:t>
        <w:br/>
        <w:t xml:space="preserve">   B. Oedeem  </w:t>
        <w:br/>
        <w:t xml:space="preserve">   C. Roken  </w:t>
        <w:br/>
        <w:t xml:space="preserve">   D. Een insectenbeet</w:t>
      </w:r>
    </w:p>
    <w:p>
      <w:pPr>
        <w:pStyle w:val="ListNumber"/>
      </w:pPr>
      <w:r>
        <w:t>Waarom verhoogt diabetes mellitus het risico op deze huidinfecties?</w:t>
      </w:r>
    </w:p>
    <w:p>
      <w:r>
        <w:t xml:space="preserve">A. Vooral door toegenomen huiddoorbloeding en lokale warmte  </w:t>
        <w:br/>
        <w:t xml:space="preserve">   B. Door minder gevoel, meer kans op wondjes, slechtere doorbloeding en verminderde afweer  </w:t>
        <w:br/>
        <w:t xml:space="preserve">   C. Alleen doordat er sneller oedeem ontstaat in het aangedane been  </w:t>
        <w:br/>
        <w:t xml:space="preserve">   D. Omdat diabetes vooral de huid direct dunner maakt</w:t>
      </w:r>
    </w:p>
    <w:p>
      <w:pPr>
        <w:pStyle w:val="ListNumber"/>
      </w:pPr>
      <w:r>
        <w:t>Welke diagnose past het best bij een rode streep in het verloop van de lymfebanen?</w:t>
      </w:r>
    </w:p>
    <w:p>
      <w:r>
        <w:t xml:space="preserve">A. Erysipelas  </w:t>
        <w:br/>
        <w:t xml:space="preserve">   B. Stase dermatitis  </w:t>
        <w:br/>
        <w:t xml:space="preserve">   C. Lymfangitis  </w:t>
        <w:br/>
        <w:t xml:space="preserve">   D. Tinea pedis</w:t>
      </w:r>
    </w:p>
    <w:p>
      <w:pPr>
        <w:pStyle w:val="ListNumber"/>
      </w:pPr>
      <w:r>
        <w:t>Welke verwekker is het meest kenmerkend bij erysipelas?</w:t>
      </w:r>
    </w:p>
    <w:p>
      <w:r>
        <w:t xml:space="preserve">A. Bètahemolytische streptokokken  </w:t>
        <w:br/>
        <w:t xml:space="preserve">   B. Pseudomonas aeruginosa  </w:t>
        <w:br/>
        <w:t xml:space="preserve">   C. Pasteurella multocida  </w:t>
        <w:br/>
        <w:t xml:space="preserve">   D. Capnocytophaga canimorsus</w:t>
      </w:r>
    </w:p>
    <w:p>
      <w:pPr>
        <w:pStyle w:val="ListNumber"/>
      </w:pPr>
      <w:r>
        <w:t>Een patiënt krijgt na een hondenbeet sepsis. Welke verwekker past hier het best bij?</w:t>
      </w:r>
    </w:p>
    <w:p>
      <w:r>
        <w:t xml:space="preserve">A. Staphylococcus aureus  </w:t>
        <w:br/>
        <w:t xml:space="preserve">   B. Capnocytophaga canimorsus  </w:t>
        <w:br/>
        <w:t xml:space="preserve">   C. Niet-tuberculeuze mycobacteriën  </w:t>
        <w:br/>
        <w:t xml:space="preserve">   D. Pseudomonas aeruginosa</w:t>
      </w:r>
    </w:p>
    <w:p>
      <w:pPr>
        <w:pStyle w:val="ListNumber"/>
      </w:pPr>
      <w:r>
        <w:t>Welke startbehandeling past het best bij een zieke patiënt met koorts, hypotensie en hoge ontstekingswaarden bij erysipelas/cellulitis?</w:t>
      </w:r>
    </w:p>
    <w:p>
      <w:r>
        <w:t xml:space="preserve">A. Direct orale flucloxacilline  </w:t>
        <w:br/>
        <w:t xml:space="preserve">   B. Amoxicilline/clavulaanzuur oraal  </w:t>
        <w:br/>
        <w:t xml:space="preserve">   C. Flucloxacilline intraveneus na afname van bloedkweken  </w:t>
        <w:br/>
        <w:t xml:space="preserve">   D. Alleen compressietherapie en afwachten</w:t>
      </w:r>
    </w:p>
    <w:p>
      <w:pPr>
        <w:pStyle w:val="ListNumber"/>
      </w:pPr>
      <w:r>
        <w:t>Waarom wordt bij een zieke patiënt liever gestart met intraveneuze flucloxacilline?</w:t>
      </w:r>
    </w:p>
    <w:p>
      <w:r>
        <w:t xml:space="preserve">A. Omdat flucloxacilline oraal vrijwel niet wordt opgenomen  </w:t>
        <w:br/>
        <w:t xml:space="preserve">    B. Omdat de orale biologische beschikbaarheid beperkt is en rond de maaltijd verder kan dalen  </w:t>
        <w:br/>
        <w:t xml:space="preserve">    C. Omdat intraveneuze toediening alleen nodig is bij penicilline-allergie  </w:t>
        <w:br/>
        <w:t xml:space="preserve">    D. Omdat orale behandeling pas zinvol is na 10–14 dagen infuustherapie</w:t>
      </w:r>
    </w:p>
    <w:p>
      <w:pPr>
        <w:pStyle w:val="ListNumber"/>
      </w:pPr>
      <w:r>
        <w:t>Wat is het beste beleid bij duidelijke zwelling van het aangedane been in de acute fase?</w:t>
      </w:r>
    </w:p>
    <w:p>
      <w:r>
        <w:t xml:space="preserve">A. Het been hoog houden, maar compressie vermijden  </w:t>
        <w:br/>
        <w:t xml:space="preserve">    B. Alleen antibiotica geven; zwelling heeft geen invloed op herstel  </w:t>
        <w:br/>
        <w:t xml:space="preserve">    C. Direct een therapeutische elastische kous starten en geen verdere compressie meer overwegen  </w:t>
        <w:br/>
        <w:t xml:space="preserve">    D. Ambulate compressietherapie overwegen</w:t>
      </w:r>
    </w:p>
    <w:p>
      <w:pPr>
        <w:pStyle w:val="ListNumber"/>
      </w:pPr>
      <w:r>
        <w:t>Welke uitspraak over compressie bij persisterend oedeem klopt het best?</w:t>
      </w:r>
    </w:p>
    <w:p>
      <w:r>
        <w:t xml:space="preserve">A. Na 4–6 weken moet compressie altijd worden gestopt  </w:t>
        <w:br/>
        <w:t xml:space="preserve">    B. Als het oedeem na 4–6 weken nog bestaat, wordt compressie voortgezet totdat het verdwenen is  </w:t>
        <w:br/>
        <w:t xml:space="preserve">    C. Compressie is alleen zinvol bij erysipelas, niet bij cellulitis  </w:t>
        <w:br/>
        <w:t xml:space="preserve">    D. Een therapeutische elastische kous wordt pas geadviseerd zodra het oedeem weer terugkomt</w:t>
      </w:r>
    </w:p>
    <w:p>
      <w:pPr>
        <w:pStyle w:val="ListNumber"/>
      </w:pPr>
      <w:r>
        <w:t>Welke combinatie past het best bij stase dermatitis?</w:t>
      </w:r>
    </w:p>
    <w:p>
      <w:r>
        <w:t xml:space="preserve">A. Scherp begrensde, felrode, oedemateuze roodheid zonder verdere afwijkingen  </w:t>
        <w:br/>
        <w:t xml:space="preserve">    B. Erythemateuze streep langs de lymfebanen  </w:t>
        <w:br/>
        <w:t xml:space="preserve">    C. Roodheid met vaak hyperpigmentatie en schilfering, vaak bilateraal  </w:t>
        <w:br/>
        <w:t xml:space="preserve">    D. Kloofjes en schilfering tussen de tenen met soms onychomycose</w:t>
      </w:r>
    </w:p>
    <w:p>
      <w:pPr>
        <w:pStyle w:val="ListNumber"/>
      </w:pPr>
      <w:r>
        <w:t>Welke combinatie van verwekker en context is het meest passend?</w:t>
      </w:r>
    </w:p>
    <w:p>
      <w:r>
        <w:t xml:space="preserve">A. Pseudomonas aeruginosa — infectie na contact met besmet water, zoals een bubbelbad  </w:t>
        <w:br/>
        <w:t xml:space="preserve">    B. Pasteurella multocida — vooral na een hondenbeet met sepsis bij immuungecompromitteerden  </w:t>
        <w:br/>
        <w:t xml:space="preserve">    C. Niet-tuberculeuze mycobacteriën — typisch na kattenkrabben  </w:t>
        <w:br/>
        <w:t xml:space="preserve">    D. Capnocytophaga canimorsus — vooral na verblijf in een buitenlands ziekenhuis</w:t>
      </w:r>
    </w:p>
    <w:p>
      <w:pPr>
        <w:pStyle w:val="ListNumber"/>
      </w:pPr>
      <w:r>
        <w:t>Welke antibioticumkeuze past het best bij penicilline-allergie?</w:t>
      </w:r>
    </w:p>
    <w:p>
      <w:r>
        <w:t xml:space="preserve">A. Clindamycine oraal of intraveneus  </w:t>
        <w:br/>
        <w:t xml:space="preserve">    B. Flucloxacilline intraveneus als eerste alternatief  </w:t>
        <w:br/>
        <w:t xml:space="preserve">    C. Ciprofloxacine gedurende 10–14 dagen als standaardkeuze  </w:t>
        <w:br/>
        <w:t xml:space="preserve">    D. Alleen claritromycine intraveneus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